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2BE" w:rsidRDefault="002C02BE" w:rsidP="002C02BE">
      <w:pPr>
        <w:widowControl/>
        <w:spacing w:before="100" w:beforeAutospacing="1" w:after="100" w:afterAutospacing="1" w:line="400" w:lineRule="exact"/>
        <w:ind w:firstLineChars="200" w:firstLine="480"/>
        <w:jc w:val="left"/>
        <w:rPr>
          <w:rFonts w:ascii="汉仪中宋简" w:eastAsia="汉仪中宋简" w:hAnsi="宋体" w:cs="宋体"/>
          <w:kern w:val="0"/>
          <w:sz w:val="24"/>
        </w:rPr>
      </w:pPr>
      <w:r>
        <w:rPr>
          <w:rFonts w:ascii="汉仪中宋简" w:eastAsia="汉仪中宋简" w:hAnsi="宋体" w:cs="宋体" w:hint="eastAsia"/>
          <w:kern w:val="0"/>
          <w:sz w:val="24"/>
        </w:rPr>
        <w:t>附件</w:t>
      </w:r>
      <w:r>
        <w:rPr>
          <w:rFonts w:ascii="汉仪中宋简" w:eastAsia="汉仪中宋简" w:hAnsi="宋体" w:cs="宋体"/>
          <w:kern w:val="0"/>
          <w:sz w:val="24"/>
        </w:rPr>
        <w:t>：</w:t>
      </w:r>
    </w:p>
    <w:p w:rsidR="002C02BE" w:rsidRPr="002E0605" w:rsidRDefault="002C02BE" w:rsidP="002C02BE">
      <w:pPr>
        <w:widowControl/>
        <w:spacing w:before="100" w:beforeAutospacing="1" w:after="100" w:afterAutospacing="1" w:line="400" w:lineRule="exact"/>
        <w:ind w:firstLineChars="200" w:firstLine="600"/>
        <w:jc w:val="center"/>
        <w:rPr>
          <w:rFonts w:ascii="汉仪中宋简" w:eastAsia="汉仪中宋简" w:hAnsi="宋体" w:cs="宋体"/>
          <w:kern w:val="0"/>
          <w:sz w:val="30"/>
          <w:szCs w:val="30"/>
        </w:rPr>
      </w:pPr>
      <w:r w:rsidRPr="002E0605">
        <w:rPr>
          <w:rFonts w:ascii="汉仪中宋简" w:eastAsia="汉仪中宋简" w:hAnsi="宋体" w:cs="宋体"/>
          <w:kern w:val="0"/>
          <w:sz w:val="30"/>
          <w:szCs w:val="30"/>
        </w:rPr>
        <w:t>课程设置</w:t>
      </w:r>
    </w:p>
    <w:p w:rsidR="002C02BE" w:rsidRPr="00371D3B" w:rsidRDefault="002C02BE" w:rsidP="006B139B">
      <w:pPr>
        <w:widowControl/>
        <w:spacing w:before="100" w:beforeAutospacing="1" w:after="100" w:afterAutospacing="1" w:line="400" w:lineRule="exact"/>
        <w:jc w:val="left"/>
        <w:rPr>
          <w:rFonts w:ascii="宋体" w:hAnsi="宋体"/>
          <w:sz w:val="24"/>
        </w:rPr>
      </w:pPr>
      <w:r w:rsidRPr="003E3002">
        <w:rPr>
          <w:rFonts w:ascii="宋体" w:hAnsi="宋体" w:cs="宋体" w:hint="eastAsia"/>
          <w:kern w:val="0"/>
          <w:sz w:val="24"/>
        </w:rPr>
        <w:t>A类</w:t>
      </w:r>
      <w:r w:rsidRPr="003E3002">
        <w:rPr>
          <w:rFonts w:ascii="宋体" w:hAnsi="宋体" w:cs="宋体"/>
          <w:kern w:val="0"/>
          <w:sz w:val="24"/>
        </w:rPr>
        <w:t>：</w:t>
      </w:r>
      <w:r w:rsidRPr="003E3002">
        <w:rPr>
          <w:rFonts w:ascii="宋体" w:hAnsi="宋体" w:hint="eastAsia"/>
          <w:sz w:val="24"/>
        </w:rPr>
        <w:t>中国特色社会主义理论与实践研究（2学分，必修）；自然辩证法概论、马克思主义与社会科学方法论、马克思主义原著选读（以上三门任选一门，1学分）；硕士生</w:t>
      </w:r>
      <w:r w:rsidRPr="003E3002">
        <w:rPr>
          <w:rFonts w:ascii="宋体" w:hAnsi="宋体"/>
          <w:sz w:val="24"/>
        </w:rPr>
        <w:t>英语（</w:t>
      </w:r>
      <w:r w:rsidRPr="003E3002">
        <w:rPr>
          <w:rFonts w:ascii="宋体" w:hAnsi="宋体" w:hint="eastAsia"/>
          <w:sz w:val="24"/>
        </w:rPr>
        <w:t>4学分</w:t>
      </w:r>
      <w:r w:rsidRPr="003E3002">
        <w:rPr>
          <w:rFonts w:ascii="宋体" w:hAnsi="宋体"/>
          <w:sz w:val="24"/>
        </w:rPr>
        <w:t>，必修）</w:t>
      </w:r>
      <w:r w:rsidRPr="003E3002">
        <w:rPr>
          <w:rFonts w:ascii="宋体" w:hAnsi="宋体" w:hint="eastAsia"/>
          <w:sz w:val="24"/>
        </w:rPr>
        <w:t>。</w:t>
      </w:r>
    </w:p>
    <w:tbl>
      <w:tblPr>
        <w:tblW w:w="15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052"/>
        <w:gridCol w:w="1634"/>
        <w:gridCol w:w="1984"/>
        <w:gridCol w:w="709"/>
        <w:gridCol w:w="2552"/>
        <w:gridCol w:w="6010"/>
      </w:tblGrid>
      <w:tr w:rsidR="002C02BE" w:rsidRPr="001631B0" w:rsidTr="004C1784">
        <w:trPr>
          <w:trHeight w:val="851"/>
          <w:jc w:val="center"/>
        </w:trPr>
        <w:tc>
          <w:tcPr>
            <w:tcW w:w="675" w:type="dxa"/>
            <w:shd w:val="clear" w:color="auto" w:fill="auto"/>
          </w:tcPr>
          <w:p w:rsidR="002C02BE" w:rsidRPr="00265278" w:rsidRDefault="002C02BE" w:rsidP="00240E40">
            <w:pPr>
              <w:widowControl/>
              <w:spacing w:before="100" w:beforeAutospacing="1" w:after="100" w:afterAutospacing="1"/>
              <w:jc w:val="center"/>
              <w:rPr>
                <w:rFonts w:ascii="宋体" w:hAnsi="宋体" w:cs="宋体"/>
                <w:b/>
                <w:kern w:val="0"/>
                <w:sz w:val="24"/>
              </w:rPr>
            </w:pPr>
            <w:r w:rsidRPr="00265278">
              <w:rPr>
                <w:rFonts w:ascii="宋体" w:hAnsi="宋体" w:cs="宋体" w:hint="eastAsia"/>
                <w:b/>
                <w:kern w:val="0"/>
                <w:sz w:val="24"/>
              </w:rPr>
              <w:t>课程</w:t>
            </w:r>
            <w:r w:rsidRPr="00265278">
              <w:rPr>
                <w:rFonts w:ascii="宋体" w:hAnsi="宋体" w:cs="宋体"/>
                <w:b/>
                <w:kern w:val="0"/>
                <w:sz w:val="24"/>
              </w:rPr>
              <w:t>类型</w:t>
            </w:r>
          </w:p>
        </w:tc>
        <w:tc>
          <w:tcPr>
            <w:tcW w:w="2052" w:type="dxa"/>
            <w:shd w:val="clear" w:color="auto" w:fill="auto"/>
          </w:tcPr>
          <w:p w:rsidR="002C02BE" w:rsidRPr="00265278" w:rsidRDefault="002C02BE" w:rsidP="00240E40">
            <w:pPr>
              <w:widowControl/>
              <w:spacing w:before="100" w:beforeAutospacing="1" w:after="100" w:afterAutospacing="1"/>
              <w:jc w:val="center"/>
              <w:rPr>
                <w:rFonts w:ascii="宋体" w:hAnsi="宋体" w:cs="宋体"/>
                <w:b/>
                <w:kern w:val="0"/>
                <w:sz w:val="24"/>
              </w:rPr>
            </w:pPr>
            <w:r w:rsidRPr="00265278">
              <w:rPr>
                <w:rFonts w:ascii="宋体" w:hAnsi="宋体" w:cs="宋体" w:hint="eastAsia"/>
                <w:b/>
                <w:kern w:val="0"/>
                <w:sz w:val="24"/>
              </w:rPr>
              <w:t>课程</w:t>
            </w:r>
            <w:r w:rsidRPr="00265278">
              <w:rPr>
                <w:rFonts w:ascii="宋体" w:hAnsi="宋体" w:cs="宋体"/>
                <w:b/>
                <w:kern w:val="0"/>
                <w:sz w:val="24"/>
              </w:rPr>
              <w:t>名称</w:t>
            </w:r>
          </w:p>
        </w:tc>
        <w:tc>
          <w:tcPr>
            <w:tcW w:w="1634" w:type="dxa"/>
            <w:shd w:val="clear" w:color="auto" w:fill="auto"/>
          </w:tcPr>
          <w:p w:rsidR="002C02BE" w:rsidRPr="00265278" w:rsidRDefault="002C02BE" w:rsidP="00240E40">
            <w:pPr>
              <w:widowControl/>
              <w:spacing w:before="100" w:beforeAutospacing="1" w:after="100" w:afterAutospacing="1"/>
              <w:jc w:val="center"/>
              <w:rPr>
                <w:rFonts w:ascii="宋体" w:hAnsi="宋体" w:cs="宋体"/>
                <w:b/>
                <w:kern w:val="0"/>
                <w:sz w:val="24"/>
              </w:rPr>
            </w:pPr>
            <w:r w:rsidRPr="00265278">
              <w:rPr>
                <w:rFonts w:ascii="宋体" w:hAnsi="宋体" w:cs="宋体"/>
                <w:b/>
                <w:kern w:val="0"/>
                <w:sz w:val="24"/>
              </w:rPr>
              <w:t>编号</w:t>
            </w:r>
          </w:p>
        </w:tc>
        <w:tc>
          <w:tcPr>
            <w:tcW w:w="1984" w:type="dxa"/>
            <w:shd w:val="clear" w:color="auto" w:fill="auto"/>
          </w:tcPr>
          <w:p w:rsidR="002C02BE" w:rsidRPr="00265278" w:rsidRDefault="002C02BE" w:rsidP="00240E40">
            <w:pPr>
              <w:widowControl/>
              <w:spacing w:before="100" w:beforeAutospacing="1" w:after="100" w:afterAutospacing="1"/>
              <w:jc w:val="center"/>
              <w:rPr>
                <w:rFonts w:ascii="宋体" w:hAnsi="宋体" w:cs="宋体"/>
                <w:b/>
                <w:kern w:val="0"/>
                <w:sz w:val="24"/>
              </w:rPr>
            </w:pPr>
            <w:r w:rsidRPr="00265278">
              <w:rPr>
                <w:rFonts w:ascii="宋体" w:hAnsi="宋体" w:cs="宋体" w:hint="eastAsia"/>
                <w:b/>
                <w:kern w:val="0"/>
                <w:sz w:val="24"/>
              </w:rPr>
              <w:t>授课</w:t>
            </w:r>
            <w:r w:rsidRPr="00265278">
              <w:rPr>
                <w:rFonts w:ascii="宋体" w:hAnsi="宋体" w:cs="宋体"/>
                <w:b/>
                <w:kern w:val="0"/>
                <w:sz w:val="24"/>
              </w:rPr>
              <w:t>教师或团队</w:t>
            </w:r>
          </w:p>
        </w:tc>
        <w:tc>
          <w:tcPr>
            <w:tcW w:w="709" w:type="dxa"/>
            <w:shd w:val="clear" w:color="auto" w:fill="auto"/>
          </w:tcPr>
          <w:p w:rsidR="002C02BE" w:rsidRPr="00265278" w:rsidRDefault="002C02BE" w:rsidP="00240E40">
            <w:pPr>
              <w:widowControl/>
              <w:spacing w:before="100" w:beforeAutospacing="1" w:after="100" w:afterAutospacing="1"/>
              <w:jc w:val="center"/>
              <w:rPr>
                <w:rFonts w:ascii="宋体" w:hAnsi="宋体" w:cs="宋体"/>
                <w:b/>
                <w:kern w:val="0"/>
                <w:sz w:val="24"/>
              </w:rPr>
            </w:pPr>
            <w:r w:rsidRPr="00265278">
              <w:rPr>
                <w:rFonts w:ascii="宋体" w:hAnsi="宋体" w:cs="宋体" w:hint="eastAsia"/>
                <w:b/>
                <w:kern w:val="0"/>
                <w:sz w:val="24"/>
              </w:rPr>
              <w:t>学分</w:t>
            </w:r>
          </w:p>
        </w:tc>
        <w:tc>
          <w:tcPr>
            <w:tcW w:w="2552" w:type="dxa"/>
            <w:shd w:val="clear" w:color="auto" w:fill="auto"/>
          </w:tcPr>
          <w:p w:rsidR="002C02BE" w:rsidRPr="00265278" w:rsidRDefault="002C02BE" w:rsidP="00240E40">
            <w:pPr>
              <w:widowControl/>
              <w:spacing w:before="100" w:beforeAutospacing="1" w:after="100" w:afterAutospacing="1"/>
              <w:jc w:val="center"/>
              <w:rPr>
                <w:rFonts w:ascii="宋体" w:hAnsi="宋体" w:cs="宋体"/>
                <w:b/>
                <w:kern w:val="0"/>
                <w:sz w:val="24"/>
              </w:rPr>
            </w:pPr>
            <w:r w:rsidRPr="00265278">
              <w:rPr>
                <w:rFonts w:ascii="宋体" w:hAnsi="宋体" w:cs="宋体" w:hint="eastAsia"/>
                <w:b/>
                <w:kern w:val="0"/>
                <w:sz w:val="24"/>
              </w:rPr>
              <w:t>课程</w:t>
            </w:r>
            <w:r w:rsidRPr="00265278">
              <w:rPr>
                <w:rFonts w:ascii="宋体" w:hAnsi="宋体" w:cs="宋体"/>
                <w:b/>
                <w:kern w:val="0"/>
                <w:sz w:val="24"/>
              </w:rPr>
              <w:t>类别</w:t>
            </w:r>
          </w:p>
          <w:p w:rsidR="002C02BE" w:rsidRPr="00265278" w:rsidRDefault="002C02BE" w:rsidP="00240E40">
            <w:pPr>
              <w:widowControl/>
              <w:spacing w:before="100" w:beforeAutospacing="1" w:after="100" w:afterAutospacing="1"/>
              <w:jc w:val="center"/>
              <w:rPr>
                <w:rFonts w:ascii="宋体" w:hAnsi="宋体" w:cs="宋体"/>
                <w:b/>
                <w:kern w:val="0"/>
                <w:sz w:val="24"/>
              </w:rPr>
            </w:pPr>
            <w:r w:rsidRPr="00265278">
              <w:rPr>
                <w:rFonts w:ascii="宋体" w:hAnsi="宋体" w:cs="宋体" w:hint="eastAsia"/>
                <w:b/>
                <w:kern w:val="0"/>
                <w:sz w:val="24"/>
              </w:rPr>
              <w:t>（转型期</w:t>
            </w:r>
            <w:r w:rsidRPr="00265278">
              <w:rPr>
                <w:rFonts w:ascii="宋体" w:hAnsi="宋体" w:cs="宋体"/>
                <w:b/>
                <w:kern w:val="0"/>
                <w:sz w:val="24"/>
              </w:rPr>
              <w:t>课程、专业核心课程、方法实践类课程、交叉前沿类课程）</w:t>
            </w:r>
          </w:p>
        </w:tc>
        <w:tc>
          <w:tcPr>
            <w:tcW w:w="6010" w:type="dxa"/>
            <w:shd w:val="clear" w:color="auto" w:fill="auto"/>
          </w:tcPr>
          <w:p w:rsidR="002C02BE" w:rsidRPr="00265278" w:rsidRDefault="002C02BE" w:rsidP="00240E40">
            <w:pPr>
              <w:widowControl/>
              <w:spacing w:before="100" w:beforeAutospacing="1" w:after="100" w:afterAutospacing="1"/>
              <w:jc w:val="center"/>
              <w:rPr>
                <w:rFonts w:ascii="宋体" w:hAnsi="宋体" w:cs="宋体"/>
                <w:b/>
                <w:kern w:val="0"/>
                <w:sz w:val="24"/>
              </w:rPr>
            </w:pPr>
            <w:r w:rsidRPr="00265278">
              <w:rPr>
                <w:rFonts w:ascii="宋体" w:hAnsi="宋体" w:cs="宋体" w:hint="eastAsia"/>
                <w:b/>
                <w:kern w:val="0"/>
                <w:sz w:val="24"/>
              </w:rPr>
              <w:t>课程</w:t>
            </w:r>
            <w:r w:rsidRPr="00265278">
              <w:rPr>
                <w:rFonts w:ascii="宋体" w:hAnsi="宋体" w:cs="宋体"/>
                <w:b/>
                <w:kern w:val="0"/>
                <w:sz w:val="24"/>
              </w:rPr>
              <w:t>简介</w:t>
            </w:r>
          </w:p>
          <w:p w:rsidR="002C02BE" w:rsidRPr="00265278" w:rsidRDefault="002C02BE" w:rsidP="00240E40">
            <w:pPr>
              <w:widowControl/>
              <w:spacing w:before="100" w:beforeAutospacing="1" w:after="100" w:afterAutospacing="1"/>
              <w:jc w:val="center"/>
              <w:rPr>
                <w:rFonts w:ascii="宋体" w:hAnsi="宋体" w:cs="宋体"/>
                <w:b/>
                <w:kern w:val="0"/>
                <w:sz w:val="24"/>
              </w:rPr>
            </w:pPr>
            <w:r w:rsidRPr="00265278">
              <w:rPr>
                <w:rFonts w:ascii="宋体" w:hAnsi="宋体" w:cs="宋体" w:hint="eastAsia"/>
                <w:b/>
                <w:kern w:val="0"/>
                <w:sz w:val="24"/>
              </w:rPr>
              <w:t>（300字</w:t>
            </w:r>
            <w:r w:rsidRPr="00265278">
              <w:rPr>
                <w:rFonts w:ascii="宋体" w:hAnsi="宋体" w:cs="宋体"/>
                <w:b/>
                <w:kern w:val="0"/>
                <w:sz w:val="24"/>
              </w:rPr>
              <w:t>左右）</w:t>
            </w:r>
          </w:p>
        </w:tc>
      </w:tr>
      <w:tr w:rsidR="00157A91" w:rsidRPr="001631B0" w:rsidTr="007F62D1">
        <w:trPr>
          <w:trHeight w:val="326"/>
          <w:jc w:val="center"/>
        </w:trPr>
        <w:tc>
          <w:tcPr>
            <w:tcW w:w="675" w:type="dxa"/>
            <w:vMerge w:val="restart"/>
            <w:shd w:val="clear" w:color="auto" w:fill="auto"/>
            <w:vAlign w:val="center"/>
          </w:tcPr>
          <w:p w:rsidR="00157A91" w:rsidRPr="001631B0" w:rsidRDefault="00157A91" w:rsidP="007F62D1">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B</w:t>
            </w:r>
          </w:p>
        </w:tc>
        <w:tc>
          <w:tcPr>
            <w:tcW w:w="2052" w:type="dxa"/>
            <w:shd w:val="clear" w:color="auto" w:fill="auto"/>
            <w:vAlign w:val="center"/>
          </w:tcPr>
          <w:p w:rsidR="00157A91" w:rsidRPr="001631B0" w:rsidRDefault="00157A9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高级宏观经学</w:t>
            </w:r>
          </w:p>
        </w:tc>
        <w:tc>
          <w:tcPr>
            <w:tcW w:w="1634" w:type="dxa"/>
            <w:shd w:val="clear" w:color="auto" w:fill="auto"/>
            <w:vAlign w:val="center"/>
          </w:tcPr>
          <w:p w:rsidR="00157A91" w:rsidRPr="001631B0" w:rsidRDefault="00F4258A" w:rsidP="007F62D1">
            <w:pPr>
              <w:widowControl/>
              <w:spacing w:before="100" w:beforeAutospacing="1" w:after="100" w:afterAutospacing="1" w:line="400" w:lineRule="exact"/>
              <w:jc w:val="center"/>
              <w:rPr>
                <w:rFonts w:ascii="宋体" w:hAnsi="宋体" w:cs="宋体"/>
                <w:kern w:val="0"/>
                <w:sz w:val="24"/>
              </w:rPr>
            </w:pPr>
            <w:r w:rsidRPr="00DF748A">
              <w:rPr>
                <w:rFonts w:ascii="宋体" w:hint="eastAsia"/>
                <w:sz w:val="20"/>
              </w:rPr>
              <w:t>02010B001</w:t>
            </w:r>
          </w:p>
        </w:tc>
        <w:tc>
          <w:tcPr>
            <w:tcW w:w="1984" w:type="dxa"/>
            <w:shd w:val="clear" w:color="auto" w:fill="auto"/>
            <w:vAlign w:val="center"/>
          </w:tcPr>
          <w:p w:rsidR="00265278" w:rsidRDefault="005B0FE2"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沈坤荣、</w:t>
            </w:r>
          </w:p>
          <w:p w:rsidR="00157A91" w:rsidRPr="001631B0" w:rsidRDefault="005B0FE2"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于津平</w:t>
            </w:r>
            <w:r w:rsidR="00FF23F4">
              <w:rPr>
                <w:rFonts w:ascii="宋体" w:hAnsi="宋体" w:cs="宋体" w:hint="eastAsia"/>
                <w:kern w:val="0"/>
                <w:sz w:val="24"/>
              </w:rPr>
              <w:t xml:space="preserve"> </w:t>
            </w:r>
            <w:r w:rsidR="00265278">
              <w:rPr>
                <w:rFonts w:ascii="宋体" w:hAnsi="宋体" w:cs="宋体" w:hint="eastAsia"/>
                <w:kern w:val="0"/>
                <w:sz w:val="24"/>
              </w:rPr>
              <w:t>等</w:t>
            </w:r>
          </w:p>
        </w:tc>
        <w:tc>
          <w:tcPr>
            <w:tcW w:w="709" w:type="dxa"/>
            <w:shd w:val="clear" w:color="auto" w:fill="auto"/>
            <w:vAlign w:val="center"/>
          </w:tcPr>
          <w:p w:rsidR="00157A91" w:rsidRPr="001631B0" w:rsidRDefault="005E498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2552" w:type="dxa"/>
            <w:shd w:val="clear" w:color="auto" w:fill="auto"/>
            <w:vAlign w:val="center"/>
          </w:tcPr>
          <w:p w:rsidR="00157A91" w:rsidRDefault="00157A91" w:rsidP="007F62D1">
            <w:pPr>
              <w:jc w:val="center"/>
            </w:pPr>
            <w:r w:rsidRPr="000D1C8D">
              <w:rPr>
                <w:rFonts w:ascii="宋体" w:hAnsi="宋体" w:cs="宋体" w:hint="eastAsia"/>
                <w:kern w:val="0"/>
                <w:sz w:val="24"/>
              </w:rPr>
              <w:t>转型期</w:t>
            </w:r>
            <w:r w:rsidRPr="000D1C8D">
              <w:rPr>
                <w:rFonts w:ascii="宋体" w:hAnsi="宋体" w:cs="宋体"/>
                <w:kern w:val="0"/>
                <w:sz w:val="24"/>
              </w:rPr>
              <w:t>课程</w:t>
            </w:r>
          </w:p>
        </w:tc>
        <w:tc>
          <w:tcPr>
            <w:tcW w:w="6010" w:type="dxa"/>
            <w:shd w:val="clear" w:color="auto" w:fill="auto"/>
          </w:tcPr>
          <w:p w:rsidR="00157A91" w:rsidRPr="00216A15" w:rsidRDefault="008E6D04" w:rsidP="00216A15">
            <w:pPr>
              <w:widowControl/>
              <w:spacing w:before="100" w:beforeAutospacing="1" w:after="100" w:afterAutospacing="1" w:line="400" w:lineRule="exact"/>
              <w:jc w:val="left"/>
              <w:rPr>
                <w:rFonts w:ascii="宋体" w:hAnsi="宋体" w:cs="宋体"/>
                <w:kern w:val="0"/>
                <w:szCs w:val="21"/>
              </w:rPr>
            </w:pPr>
            <w:r w:rsidRPr="00216A15">
              <w:rPr>
                <w:rFonts w:ascii="宋体" w:hAnsi="宋体" w:cs="宋体" w:hint="eastAsia"/>
                <w:kern w:val="0"/>
                <w:szCs w:val="21"/>
              </w:rPr>
              <w:t>本课程南京大学商学院经济学硕士研究生必修的学位基础课。课程的主要内容包括：宏观经济学的研究内容和研究方法、动态宏观经济模型及其微观经济基础、动态规划方法及其应用、索洛模型和新古典增长模型、内生经济增长模型、实际经济周期模型等。 希望通过本课程的学习，了解和掌握现代宏观经济学的基础理论和研究方法，掌握基本的研究工具和相关文献。教学目标还着眼于帮助学生学习和掌握中国宏观经济的现实转型和发展问题，帮助学生将来进一步深造和从事宏观经济学研究。</w:t>
            </w:r>
          </w:p>
        </w:tc>
      </w:tr>
      <w:tr w:rsidR="00157A91" w:rsidRPr="001631B0" w:rsidTr="007F62D1">
        <w:trPr>
          <w:trHeight w:val="384"/>
          <w:jc w:val="center"/>
        </w:trPr>
        <w:tc>
          <w:tcPr>
            <w:tcW w:w="675" w:type="dxa"/>
            <w:vMerge/>
            <w:shd w:val="clear" w:color="auto" w:fill="auto"/>
            <w:vAlign w:val="center"/>
          </w:tcPr>
          <w:p w:rsidR="00157A91" w:rsidRPr="001631B0" w:rsidRDefault="00157A91" w:rsidP="007F62D1">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vAlign w:val="center"/>
          </w:tcPr>
          <w:p w:rsidR="00157A91" w:rsidRPr="001631B0" w:rsidRDefault="00157A9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高级微观经济学</w:t>
            </w:r>
          </w:p>
        </w:tc>
        <w:tc>
          <w:tcPr>
            <w:tcW w:w="1634" w:type="dxa"/>
            <w:shd w:val="clear" w:color="auto" w:fill="auto"/>
            <w:vAlign w:val="center"/>
          </w:tcPr>
          <w:p w:rsidR="00157A91" w:rsidRPr="001631B0" w:rsidRDefault="00F4258A" w:rsidP="007F62D1">
            <w:pPr>
              <w:widowControl/>
              <w:spacing w:before="100" w:beforeAutospacing="1" w:after="100" w:afterAutospacing="1" w:line="400" w:lineRule="exact"/>
              <w:jc w:val="center"/>
              <w:rPr>
                <w:rFonts w:ascii="宋体" w:hAnsi="宋体" w:cs="宋体"/>
                <w:kern w:val="0"/>
                <w:sz w:val="24"/>
              </w:rPr>
            </w:pPr>
            <w:r w:rsidRPr="00DF748A">
              <w:rPr>
                <w:rFonts w:ascii="宋体" w:hint="eastAsia"/>
                <w:sz w:val="20"/>
              </w:rPr>
              <w:t>02010B002</w:t>
            </w:r>
          </w:p>
        </w:tc>
        <w:tc>
          <w:tcPr>
            <w:tcW w:w="1984" w:type="dxa"/>
            <w:shd w:val="clear" w:color="auto" w:fill="auto"/>
            <w:vAlign w:val="center"/>
          </w:tcPr>
          <w:p w:rsidR="005B0FE2" w:rsidRPr="005B0FE2" w:rsidRDefault="005B0FE2"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郑江淮</w:t>
            </w:r>
            <w:r w:rsidR="00162467">
              <w:rPr>
                <w:rFonts w:ascii="宋体" w:hAnsi="宋体" w:cs="宋体" w:hint="eastAsia"/>
                <w:kern w:val="0"/>
                <w:sz w:val="24"/>
              </w:rPr>
              <w:t xml:space="preserve"> </w:t>
            </w:r>
            <w:r w:rsidR="00F91479">
              <w:rPr>
                <w:rFonts w:ascii="宋体" w:hAnsi="宋体" w:cs="宋体" w:hint="eastAsia"/>
                <w:kern w:val="0"/>
                <w:sz w:val="24"/>
              </w:rPr>
              <w:t>等</w:t>
            </w:r>
          </w:p>
        </w:tc>
        <w:tc>
          <w:tcPr>
            <w:tcW w:w="709" w:type="dxa"/>
            <w:shd w:val="clear" w:color="auto" w:fill="auto"/>
            <w:vAlign w:val="center"/>
          </w:tcPr>
          <w:p w:rsidR="00157A91" w:rsidRPr="001631B0" w:rsidRDefault="005E498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2552" w:type="dxa"/>
            <w:shd w:val="clear" w:color="auto" w:fill="auto"/>
            <w:vAlign w:val="center"/>
          </w:tcPr>
          <w:p w:rsidR="00157A91" w:rsidRDefault="00157A91" w:rsidP="007F62D1">
            <w:pPr>
              <w:jc w:val="center"/>
            </w:pPr>
            <w:r w:rsidRPr="000D1C8D">
              <w:rPr>
                <w:rFonts w:ascii="宋体" w:hAnsi="宋体" w:cs="宋体" w:hint="eastAsia"/>
                <w:kern w:val="0"/>
                <w:sz w:val="24"/>
              </w:rPr>
              <w:t>转型期</w:t>
            </w:r>
            <w:r w:rsidRPr="000D1C8D">
              <w:rPr>
                <w:rFonts w:ascii="宋体" w:hAnsi="宋体" w:cs="宋体"/>
                <w:kern w:val="0"/>
                <w:sz w:val="24"/>
              </w:rPr>
              <w:t>课程</w:t>
            </w:r>
          </w:p>
        </w:tc>
        <w:tc>
          <w:tcPr>
            <w:tcW w:w="6010" w:type="dxa"/>
            <w:shd w:val="clear" w:color="auto" w:fill="auto"/>
          </w:tcPr>
          <w:p w:rsidR="00157A91" w:rsidRPr="00216A15" w:rsidRDefault="008E6D04" w:rsidP="00216A15">
            <w:pPr>
              <w:widowControl/>
              <w:spacing w:before="100" w:beforeAutospacing="1" w:after="100" w:afterAutospacing="1" w:line="400" w:lineRule="exact"/>
              <w:jc w:val="left"/>
              <w:rPr>
                <w:rFonts w:ascii="宋体" w:hAnsi="宋体" w:cs="宋体"/>
                <w:kern w:val="0"/>
                <w:szCs w:val="21"/>
              </w:rPr>
            </w:pPr>
            <w:r w:rsidRPr="00216A15">
              <w:rPr>
                <w:rFonts w:ascii="宋体" w:hAnsi="宋体" w:cs="宋体" w:hint="eastAsia"/>
                <w:kern w:val="0"/>
                <w:szCs w:val="21"/>
              </w:rPr>
              <w:t>本课程采用哈佛大学三位教授马斯-科莱尔、温斯顿和格林编写的研究生微观经济学的教材。主要介绍三部分内容。第一部分考察个人决策，主要从对个人行为的一般分析出发，建立经典的消费者和生产者理论，并简要介绍不确定情况下的个人选择。第二部分是博弈论，阐述在消费者之间行为相互影响下的个人决策问题。第三部分将分析扩展到一般均衡，并说明该理论的实证和规范的两个方面。 希望通过本课程的学习可以培养严谨的逻辑体</w:t>
            </w:r>
            <w:r w:rsidRPr="00216A15">
              <w:rPr>
                <w:rFonts w:ascii="宋体" w:hAnsi="宋体" w:cs="宋体" w:hint="eastAsia"/>
                <w:kern w:val="0"/>
                <w:szCs w:val="21"/>
              </w:rPr>
              <w:lastRenderedPageBreak/>
              <w:t>系以及提高对经济学的理解和应用能力。本课程需要先期学过中级微观经济学。</w:t>
            </w:r>
          </w:p>
        </w:tc>
      </w:tr>
      <w:tr w:rsidR="00157A91" w:rsidRPr="001631B0" w:rsidTr="007F62D1">
        <w:trPr>
          <w:trHeight w:val="360"/>
          <w:jc w:val="center"/>
        </w:trPr>
        <w:tc>
          <w:tcPr>
            <w:tcW w:w="675" w:type="dxa"/>
            <w:vMerge/>
            <w:shd w:val="clear" w:color="auto" w:fill="auto"/>
            <w:vAlign w:val="center"/>
          </w:tcPr>
          <w:p w:rsidR="00157A91" w:rsidRPr="001631B0" w:rsidRDefault="00157A91" w:rsidP="007F62D1">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vAlign w:val="center"/>
          </w:tcPr>
          <w:p w:rsidR="00157A91" w:rsidRPr="001631B0" w:rsidRDefault="00157A9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高级计量经济学</w:t>
            </w:r>
          </w:p>
        </w:tc>
        <w:tc>
          <w:tcPr>
            <w:tcW w:w="1634" w:type="dxa"/>
            <w:shd w:val="clear" w:color="auto" w:fill="auto"/>
            <w:vAlign w:val="center"/>
          </w:tcPr>
          <w:p w:rsidR="00157A91" w:rsidRPr="001631B0" w:rsidRDefault="00F4258A" w:rsidP="007F62D1">
            <w:pPr>
              <w:widowControl/>
              <w:spacing w:before="100" w:beforeAutospacing="1" w:after="100" w:afterAutospacing="1" w:line="400" w:lineRule="exact"/>
              <w:jc w:val="center"/>
              <w:rPr>
                <w:rFonts w:ascii="宋体" w:hAnsi="宋体" w:cs="宋体"/>
                <w:kern w:val="0"/>
                <w:sz w:val="24"/>
              </w:rPr>
            </w:pPr>
            <w:r w:rsidRPr="00DF748A">
              <w:rPr>
                <w:rFonts w:ascii="宋体" w:hint="eastAsia"/>
                <w:sz w:val="20"/>
              </w:rPr>
              <w:t>02020B003</w:t>
            </w:r>
          </w:p>
        </w:tc>
        <w:tc>
          <w:tcPr>
            <w:tcW w:w="1984" w:type="dxa"/>
            <w:shd w:val="clear" w:color="auto" w:fill="auto"/>
            <w:vAlign w:val="center"/>
          </w:tcPr>
          <w:p w:rsidR="00157A91" w:rsidRPr="001631B0" w:rsidRDefault="005B0FE2"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张涤新</w:t>
            </w:r>
          </w:p>
        </w:tc>
        <w:tc>
          <w:tcPr>
            <w:tcW w:w="709" w:type="dxa"/>
            <w:shd w:val="clear" w:color="auto" w:fill="auto"/>
            <w:vAlign w:val="center"/>
          </w:tcPr>
          <w:p w:rsidR="00157A91" w:rsidRPr="001631B0" w:rsidRDefault="005E498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2552" w:type="dxa"/>
            <w:shd w:val="clear" w:color="auto" w:fill="auto"/>
            <w:vAlign w:val="center"/>
          </w:tcPr>
          <w:p w:rsidR="00157A91" w:rsidRDefault="00157A91" w:rsidP="007F62D1">
            <w:pPr>
              <w:jc w:val="center"/>
            </w:pPr>
            <w:r w:rsidRPr="000D1C8D">
              <w:rPr>
                <w:rFonts w:ascii="宋体" w:hAnsi="宋体" w:cs="宋体" w:hint="eastAsia"/>
                <w:kern w:val="0"/>
                <w:sz w:val="24"/>
              </w:rPr>
              <w:t>转型期</w:t>
            </w:r>
            <w:r w:rsidRPr="000D1C8D">
              <w:rPr>
                <w:rFonts w:ascii="宋体" w:hAnsi="宋体" w:cs="宋体"/>
                <w:kern w:val="0"/>
                <w:sz w:val="24"/>
              </w:rPr>
              <w:t>课程</w:t>
            </w:r>
          </w:p>
        </w:tc>
        <w:tc>
          <w:tcPr>
            <w:tcW w:w="6010" w:type="dxa"/>
            <w:shd w:val="clear" w:color="auto" w:fill="auto"/>
          </w:tcPr>
          <w:p w:rsidR="00157A91" w:rsidRPr="004C1784" w:rsidRDefault="004C1784" w:rsidP="004C1784">
            <w:pPr>
              <w:widowControl/>
              <w:spacing w:before="100" w:beforeAutospacing="1" w:after="100" w:afterAutospacing="1" w:line="400" w:lineRule="exact"/>
              <w:jc w:val="left"/>
              <w:rPr>
                <w:rFonts w:ascii="宋体" w:hAnsi="宋体" w:cs="宋体" w:hint="eastAsia"/>
                <w:kern w:val="0"/>
                <w:szCs w:val="21"/>
              </w:rPr>
            </w:pPr>
            <w:r w:rsidRPr="004C1784">
              <w:rPr>
                <w:rFonts w:ascii="宋体" w:hAnsi="宋体" w:cs="宋体" w:hint="eastAsia"/>
                <w:kern w:val="0"/>
                <w:szCs w:val="21"/>
              </w:rPr>
              <w:t>计量经济是经济理论体系的重要组成部分，是经济分析、预测的重要工具和基础。计量经济是现代经济学</w:t>
            </w:r>
            <w:r w:rsidRPr="004C1784">
              <w:rPr>
                <w:rFonts w:ascii="宋体" w:hAnsi="宋体" w:cs="宋体"/>
                <w:kern w:val="0"/>
                <w:szCs w:val="21"/>
              </w:rPr>
              <w:t>中的新兴理论</w:t>
            </w:r>
            <w:r w:rsidRPr="004C1784">
              <w:rPr>
                <w:rFonts w:ascii="宋体" w:hAnsi="宋体" w:cs="宋体" w:hint="eastAsia"/>
                <w:kern w:val="0"/>
                <w:szCs w:val="21"/>
              </w:rPr>
              <w:t>，</w:t>
            </w:r>
            <w:r w:rsidRPr="004C1784">
              <w:rPr>
                <w:rFonts w:ascii="宋体" w:hAnsi="宋体" w:cs="宋体"/>
                <w:kern w:val="0"/>
                <w:szCs w:val="21"/>
              </w:rPr>
              <w:t>主要</w:t>
            </w:r>
            <w:r w:rsidRPr="004C1784">
              <w:rPr>
                <w:rFonts w:ascii="宋体" w:hAnsi="宋体" w:cs="宋体" w:hint="eastAsia"/>
                <w:kern w:val="0"/>
                <w:szCs w:val="21"/>
              </w:rPr>
              <w:t>研究经济现象的模型设计及其理论，经济问题的分析和逻辑框架，经济信息的挖掘，经济数据处理和分析方法，经济预测等内容。它为经济研究提供规范的研究范式、逻辑分析方法和理论基础，为经济理论的应用提供可行的工具</w:t>
            </w:r>
            <w:r w:rsidRPr="004C1784">
              <w:rPr>
                <w:rFonts w:ascii="宋体" w:hAnsi="宋体" w:cs="宋体"/>
                <w:kern w:val="0"/>
                <w:szCs w:val="21"/>
              </w:rPr>
              <w:t>。</w:t>
            </w:r>
            <w:r w:rsidRPr="004C1784">
              <w:rPr>
                <w:rFonts w:ascii="宋体" w:hAnsi="宋体" w:cs="宋体" w:hint="eastAsia"/>
                <w:kern w:val="0"/>
                <w:szCs w:val="21"/>
              </w:rPr>
              <w:t>通过</w:t>
            </w:r>
            <w:r w:rsidRPr="004C1784">
              <w:rPr>
                <w:rFonts w:ascii="宋体" w:hAnsi="宋体" w:cs="宋体"/>
                <w:kern w:val="0"/>
                <w:szCs w:val="21"/>
              </w:rPr>
              <w:t>这门课程的学习，学生需</w:t>
            </w:r>
            <w:r w:rsidRPr="004C1784">
              <w:rPr>
                <w:rFonts w:ascii="宋体" w:hAnsi="宋体" w:cs="宋体" w:hint="eastAsia"/>
                <w:kern w:val="0"/>
                <w:szCs w:val="21"/>
              </w:rPr>
              <w:t>达到如下要求</w:t>
            </w:r>
            <w:r w:rsidRPr="004C1784">
              <w:rPr>
                <w:rFonts w:ascii="宋体" w:hAnsi="宋体" w:cs="宋体"/>
                <w:kern w:val="0"/>
                <w:szCs w:val="21"/>
              </w:rPr>
              <w:t>：</w:t>
            </w:r>
            <w:r>
              <w:rPr>
                <w:rFonts w:ascii="宋体" w:hAnsi="宋体" w:cs="宋体" w:hint="eastAsia"/>
                <w:kern w:val="0"/>
                <w:szCs w:val="21"/>
              </w:rPr>
              <w:t>1、</w:t>
            </w:r>
            <w:r w:rsidRPr="004C1784">
              <w:rPr>
                <w:rFonts w:ascii="宋体" w:hAnsi="宋体" w:cs="宋体" w:hint="eastAsia"/>
                <w:kern w:val="0"/>
                <w:szCs w:val="21"/>
              </w:rPr>
              <w:t>了解计量经济学的研究内容和研究方法，能够运用其理论，根据经验数据构建计量经济模型，据此进行经济分析、经济预测，解释现实经济现象，解决现实生活中的经济问题；</w:t>
            </w:r>
            <w:r>
              <w:rPr>
                <w:rFonts w:ascii="宋体" w:hAnsi="宋体" w:cs="宋体" w:hint="eastAsia"/>
                <w:kern w:val="0"/>
                <w:szCs w:val="21"/>
              </w:rPr>
              <w:t>2、</w:t>
            </w:r>
            <w:r w:rsidRPr="004C1784">
              <w:rPr>
                <w:rFonts w:ascii="宋体" w:hAnsi="宋体" w:cs="宋体" w:hint="eastAsia"/>
                <w:kern w:val="0"/>
                <w:szCs w:val="21"/>
              </w:rPr>
              <w:t xml:space="preserve">掌握多元线性回归模型的一般理论，能够根据实际数据建立计量经济模型，估计模型参数。初步了解非线性回归模型，包括非参数回归模型、半参数回归模型；掌握多元线性回归模型的诊断和检验方法，掌握基本的模型推理方法，能够利用实际数据和计量模型进行实证研究，撰写实证报告。 </w:t>
            </w:r>
            <w:r>
              <w:rPr>
                <w:rFonts w:ascii="宋体" w:hAnsi="宋体" w:cs="宋体" w:hint="eastAsia"/>
                <w:kern w:val="0"/>
                <w:szCs w:val="21"/>
              </w:rPr>
              <w:t>3、</w:t>
            </w:r>
            <w:r w:rsidRPr="004C1784">
              <w:rPr>
                <w:rFonts w:ascii="宋体" w:hAnsi="宋体" w:cs="宋体" w:hint="eastAsia"/>
                <w:kern w:val="0"/>
                <w:szCs w:val="21"/>
              </w:rPr>
              <w:t>掌握聚类方法，判别分析、主成分分析方法和因子分析方法。</w:t>
            </w:r>
            <w:r>
              <w:rPr>
                <w:rFonts w:ascii="宋体" w:hAnsi="宋体" w:cs="宋体" w:hint="eastAsia"/>
                <w:kern w:val="0"/>
                <w:szCs w:val="21"/>
              </w:rPr>
              <w:t>4、</w:t>
            </w:r>
            <w:r w:rsidRPr="004C1784">
              <w:rPr>
                <w:rFonts w:ascii="宋体" w:hAnsi="宋体" w:cs="宋体"/>
                <w:kern w:val="0"/>
                <w:szCs w:val="21"/>
              </w:rPr>
              <w:t>课程中涉及</w:t>
            </w:r>
            <w:r w:rsidRPr="004C1784">
              <w:rPr>
                <w:rFonts w:ascii="宋体" w:hAnsi="宋体" w:cs="宋体" w:hint="eastAsia"/>
                <w:kern w:val="0"/>
                <w:szCs w:val="21"/>
              </w:rPr>
              <w:t>计量经济的相关理论和方法，涉及模型的建立，模型估计，模型分析、计算机程序和计算软件的应用</w:t>
            </w:r>
            <w:r w:rsidRPr="004C1784">
              <w:rPr>
                <w:rFonts w:ascii="宋体" w:hAnsi="宋体" w:cs="宋体"/>
                <w:kern w:val="0"/>
                <w:szCs w:val="21"/>
              </w:rPr>
              <w:t>，有助于学生在未来工作实践中，作为</w:t>
            </w:r>
            <w:r w:rsidRPr="004C1784">
              <w:rPr>
                <w:rFonts w:ascii="宋体" w:hAnsi="宋体" w:cs="宋体" w:hint="eastAsia"/>
                <w:kern w:val="0"/>
                <w:szCs w:val="21"/>
              </w:rPr>
              <w:t>经济管理</w:t>
            </w:r>
            <w:r w:rsidRPr="004C1784">
              <w:rPr>
                <w:rFonts w:ascii="宋体" w:hAnsi="宋体" w:cs="宋体"/>
                <w:kern w:val="0"/>
                <w:szCs w:val="21"/>
              </w:rPr>
              <w:t>实践的</w:t>
            </w:r>
            <w:r w:rsidRPr="004C1784">
              <w:rPr>
                <w:rFonts w:ascii="宋体" w:hAnsi="宋体" w:cs="宋体" w:hint="eastAsia"/>
                <w:kern w:val="0"/>
                <w:szCs w:val="21"/>
              </w:rPr>
              <w:t>分析</w:t>
            </w:r>
            <w:r w:rsidRPr="004C1784">
              <w:rPr>
                <w:rFonts w:ascii="宋体" w:hAnsi="宋体" w:cs="宋体"/>
                <w:kern w:val="0"/>
                <w:szCs w:val="21"/>
              </w:rPr>
              <w:t>工具</w:t>
            </w:r>
            <w:r w:rsidRPr="004C1784">
              <w:rPr>
                <w:rFonts w:ascii="宋体" w:hAnsi="宋体" w:cs="宋体" w:hint="eastAsia"/>
                <w:kern w:val="0"/>
                <w:szCs w:val="21"/>
              </w:rPr>
              <w:t>；5</w:t>
            </w:r>
            <w:r w:rsidRPr="004C1784">
              <w:rPr>
                <w:rFonts w:ascii="宋体" w:hAnsi="宋体" w:cs="宋体"/>
                <w:kern w:val="0"/>
                <w:szCs w:val="21"/>
              </w:rPr>
              <w:t>.</w:t>
            </w:r>
            <w:r>
              <w:rPr>
                <w:rFonts w:ascii="宋体" w:hAnsi="宋体" w:cs="宋体" w:hint="eastAsia"/>
                <w:kern w:val="0"/>
                <w:szCs w:val="21"/>
              </w:rPr>
              <w:t>、</w:t>
            </w:r>
            <w:r w:rsidRPr="004C1784">
              <w:rPr>
                <w:rFonts w:ascii="宋体" w:hAnsi="宋体" w:cs="宋体"/>
                <w:kern w:val="0"/>
                <w:szCs w:val="21"/>
              </w:rPr>
              <w:t>本课程</w:t>
            </w:r>
            <w:r w:rsidRPr="004C1784">
              <w:rPr>
                <w:rFonts w:ascii="宋体" w:hAnsi="宋体" w:cs="宋体" w:hint="eastAsia"/>
                <w:kern w:val="0"/>
                <w:szCs w:val="21"/>
              </w:rPr>
              <w:t>重视</w:t>
            </w:r>
            <w:r w:rsidRPr="004C1784">
              <w:rPr>
                <w:rFonts w:ascii="宋体" w:hAnsi="宋体" w:cs="宋体"/>
                <w:kern w:val="0"/>
                <w:szCs w:val="21"/>
              </w:rPr>
              <w:t>理论联系实际，强调规范研究与实证研究相结合，</w:t>
            </w:r>
            <w:r w:rsidRPr="004C1784">
              <w:rPr>
                <w:rFonts w:ascii="宋体" w:hAnsi="宋体" w:cs="宋体" w:hint="eastAsia"/>
                <w:kern w:val="0"/>
                <w:szCs w:val="21"/>
              </w:rPr>
              <w:t>特别重视计量经济理论方法在中国经济中的实际应用，重视学生分析和处理数据能力的培养。</w:t>
            </w:r>
            <w:r w:rsidRPr="004C1784">
              <w:rPr>
                <w:rFonts w:ascii="宋体" w:hAnsi="宋体" w:cs="宋体"/>
                <w:kern w:val="0"/>
                <w:szCs w:val="21"/>
              </w:rPr>
              <w:t>本课程力图使学生掌握现代</w:t>
            </w:r>
            <w:r w:rsidRPr="004C1784">
              <w:rPr>
                <w:rFonts w:ascii="宋体" w:hAnsi="宋体" w:cs="宋体" w:hint="eastAsia"/>
                <w:kern w:val="0"/>
                <w:szCs w:val="21"/>
              </w:rPr>
              <w:t>计量经济理论和工具</w:t>
            </w:r>
            <w:r w:rsidRPr="004C1784">
              <w:rPr>
                <w:rFonts w:ascii="宋体" w:hAnsi="宋体" w:cs="宋体"/>
                <w:kern w:val="0"/>
                <w:szCs w:val="21"/>
              </w:rPr>
              <w:t>，</w:t>
            </w:r>
            <w:r w:rsidRPr="004C1784">
              <w:rPr>
                <w:rFonts w:ascii="宋体" w:hAnsi="宋体" w:cs="宋体" w:hint="eastAsia"/>
                <w:kern w:val="0"/>
                <w:szCs w:val="21"/>
              </w:rPr>
              <w:t>结合中国实际，提高学生解决中国实际经济问题的能力，从而</w:t>
            </w:r>
            <w:r w:rsidRPr="004C1784">
              <w:rPr>
                <w:rFonts w:ascii="宋体" w:hAnsi="宋体" w:cs="宋体"/>
                <w:kern w:val="0"/>
                <w:szCs w:val="21"/>
              </w:rPr>
              <w:t>了解</w:t>
            </w:r>
            <w:r w:rsidRPr="004C1784">
              <w:rPr>
                <w:rFonts w:ascii="宋体" w:hAnsi="宋体" w:cs="宋体" w:hint="eastAsia"/>
                <w:kern w:val="0"/>
                <w:szCs w:val="21"/>
              </w:rPr>
              <w:t>中国经济</w:t>
            </w:r>
            <w:r w:rsidRPr="004C1784">
              <w:rPr>
                <w:rFonts w:ascii="宋体" w:hAnsi="宋体" w:cs="宋体"/>
                <w:kern w:val="0"/>
                <w:szCs w:val="21"/>
              </w:rPr>
              <w:t>发展</w:t>
            </w:r>
            <w:r w:rsidRPr="004C1784">
              <w:rPr>
                <w:rFonts w:ascii="宋体" w:hAnsi="宋体" w:cs="宋体" w:hint="eastAsia"/>
                <w:kern w:val="0"/>
                <w:szCs w:val="21"/>
              </w:rPr>
              <w:t>的演变的</w:t>
            </w:r>
            <w:r w:rsidRPr="004C1784">
              <w:rPr>
                <w:rFonts w:ascii="宋体" w:hAnsi="宋体" w:cs="宋体"/>
                <w:kern w:val="0"/>
                <w:szCs w:val="21"/>
              </w:rPr>
              <w:t>过程</w:t>
            </w:r>
            <w:r w:rsidRPr="004C1784">
              <w:rPr>
                <w:rFonts w:ascii="宋体" w:hAnsi="宋体" w:cs="宋体" w:hint="eastAsia"/>
                <w:kern w:val="0"/>
                <w:szCs w:val="21"/>
              </w:rPr>
              <w:t>和规律</w:t>
            </w:r>
            <w:r w:rsidRPr="004C1784">
              <w:rPr>
                <w:rFonts w:ascii="宋体" w:hAnsi="宋体" w:cs="宋体"/>
                <w:kern w:val="0"/>
                <w:szCs w:val="21"/>
              </w:rPr>
              <w:t>。</w:t>
            </w:r>
          </w:p>
        </w:tc>
      </w:tr>
      <w:tr w:rsidR="00157A91" w:rsidRPr="001631B0" w:rsidTr="007F62D1">
        <w:trPr>
          <w:trHeight w:val="386"/>
          <w:jc w:val="center"/>
        </w:trPr>
        <w:tc>
          <w:tcPr>
            <w:tcW w:w="675" w:type="dxa"/>
            <w:vMerge w:val="restart"/>
            <w:shd w:val="clear" w:color="auto" w:fill="auto"/>
            <w:vAlign w:val="center"/>
          </w:tcPr>
          <w:p w:rsidR="00157A91" w:rsidRPr="001631B0" w:rsidRDefault="00157A91" w:rsidP="007F62D1">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lastRenderedPageBreak/>
              <w:t>C</w:t>
            </w:r>
          </w:p>
        </w:tc>
        <w:tc>
          <w:tcPr>
            <w:tcW w:w="2052" w:type="dxa"/>
            <w:shd w:val="clear" w:color="auto" w:fill="auto"/>
            <w:vAlign w:val="center"/>
          </w:tcPr>
          <w:p w:rsidR="00157A91" w:rsidRPr="001631B0" w:rsidRDefault="00157A9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当代中国经济问题研究</w:t>
            </w:r>
          </w:p>
        </w:tc>
        <w:tc>
          <w:tcPr>
            <w:tcW w:w="1634" w:type="dxa"/>
            <w:shd w:val="clear" w:color="auto" w:fill="auto"/>
            <w:vAlign w:val="center"/>
          </w:tcPr>
          <w:p w:rsidR="00157A91" w:rsidRPr="001631B0" w:rsidRDefault="004969F0"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020201C02</w:t>
            </w:r>
          </w:p>
        </w:tc>
        <w:tc>
          <w:tcPr>
            <w:tcW w:w="1984" w:type="dxa"/>
            <w:shd w:val="clear" w:color="auto" w:fill="auto"/>
            <w:vAlign w:val="center"/>
          </w:tcPr>
          <w:p w:rsidR="00157A91" w:rsidRDefault="005B0FE2"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洪银兴</w:t>
            </w:r>
          </w:p>
          <w:p w:rsidR="005B0FE2" w:rsidRPr="001631B0" w:rsidRDefault="005B0FE2"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郑江淮</w:t>
            </w:r>
          </w:p>
        </w:tc>
        <w:tc>
          <w:tcPr>
            <w:tcW w:w="709" w:type="dxa"/>
            <w:shd w:val="clear" w:color="auto" w:fill="auto"/>
            <w:vAlign w:val="center"/>
          </w:tcPr>
          <w:p w:rsidR="00157A91" w:rsidRPr="001631B0" w:rsidRDefault="005E498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157A91" w:rsidRDefault="00157A91" w:rsidP="007F62D1">
            <w:pPr>
              <w:jc w:val="center"/>
            </w:pPr>
            <w:r w:rsidRPr="00AE44EB">
              <w:rPr>
                <w:rFonts w:ascii="宋体" w:hAnsi="宋体" w:cs="宋体"/>
                <w:kern w:val="0"/>
                <w:sz w:val="24"/>
              </w:rPr>
              <w:t>专业核心课程</w:t>
            </w:r>
          </w:p>
        </w:tc>
        <w:tc>
          <w:tcPr>
            <w:tcW w:w="6010" w:type="dxa"/>
            <w:shd w:val="clear" w:color="auto" w:fill="auto"/>
          </w:tcPr>
          <w:p w:rsidR="00157A91" w:rsidRPr="00216A15" w:rsidRDefault="00DF3B3A" w:rsidP="00DF3B3A">
            <w:pPr>
              <w:widowControl/>
              <w:spacing w:before="100" w:beforeAutospacing="1" w:after="100" w:afterAutospacing="1" w:line="400" w:lineRule="exact"/>
              <w:jc w:val="left"/>
              <w:rPr>
                <w:rFonts w:ascii="宋体" w:hAnsi="宋体" w:cs="宋体"/>
                <w:kern w:val="0"/>
                <w:szCs w:val="21"/>
              </w:rPr>
            </w:pPr>
            <w:r w:rsidRPr="00216A15">
              <w:rPr>
                <w:rFonts w:ascii="宋体" w:hAnsi="宋体" w:cs="宋体" w:hint="eastAsia"/>
                <w:kern w:val="0"/>
                <w:szCs w:val="21"/>
              </w:rPr>
              <w:t>该课程教学目标侧重于培养硕士生跟踪研究中国经济发展前沿的能力，提高其运用现代经济学理论基础对中国经济发展前沿研究的能力。课程内容有以下几个部分：第一讲 经济学和经济学的方法、第二讲 中国经济新常态、第三讲 资源配置与生产率、第四讲 中国基本经济制度、第五讲 中国的市场经济、第六讲 产权制度和治理结构、第七讲 收入分配和民生改善、第八讲 政府职能和公共经济、第九讲 金融发展和虚拟经济、第十讲 产业结构和产业集聚、第十一讲 创新驱动经济发展、第十二讲 新型城镇化和城乡发展一体化、第十三讲 经济发展方式及其转变、第十四讲 人力资本与技术变迁、第十五讲 全球价值链下中国与世界经济</w:t>
            </w:r>
            <w:r w:rsidR="00062555">
              <w:rPr>
                <w:rFonts w:ascii="宋体" w:hAnsi="宋体" w:cs="宋体" w:hint="eastAsia"/>
                <w:kern w:val="0"/>
                <w:szCs w:val="21"/>
              </w:rPr>
              <w:t>。</w:t>
            </w:r>
          </w:p>
        </w:tc>
      </w:tr>
      <w:tr w:rsidR="00157A91" w:rsidRPr="001631B0" w:rsidTr="007F62D1">
        <w:trPr>
          <w:trHeight w:val="360"/>
          <w:jc w:val="center"/>
        </w:trPr>
        <w:tc>
          <w:tcPr>
            <w:tcW w:w="675" w:type="dxa"/>
            <w:vMerge/>
            <w:shd w:val="clear" w:color="auto" w:fill="auto"/>
            <w:vAlign w:val="center"/>
          </w:tcPr>
          <w:p w:rsidR="00157A91" w:rsidRPr="001631B0" w:rsidRDefault="00157A91" w:rsidP="007F62D1">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vAlign w:val="center"/>
          </w:tcPr>
          <w:p w:rsidR="00157A91" w:rsidRPr="001454EF" w:rsidRDefault="00157A9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w:t>
            </w:r>
            <w:r>
              <w:rPr>
                <w:rFonts w:ascii="宋体" w:hAnsi="宋体" w:cs="宋体"/>
                <w:kern w:val="0"/>
                <w:sz w:val="24"/>
              </w:rPr>
              <w:t>资本论》研究</w:t>
            </w:r>
          </w:p>
        </w:tc>
        <w:tc>
          <w:tcPr>
            <w:tcW w:w="1634" w:type="dxa"/>
            <w:shd w:val="clear" w:color="auto" w:fill="auto"/>
            <w:vAlign w:val="center"/>
          </w:tcPr>
          <w:p w:rsidR="00157A91" w:rsidRPr="001631B0" w:rsidRDefault="00F4258A" w:rsidP="007F62D1">
            <w:pPr>
              <w:widowControl/>
              <w:spacing w:before="100" w:beforeAutospacing="1" w:after="100" w:afterAutospacing="1" w:line="400" w:lineRule="exact"/>
              <w:jc w:val="center"/>
              <w:rPr>
                <w:rFonts w:ascii="宋体" w:hAnsi="宋体" w:cs="宋体"/>
                <w:kern w:val="0"/>
                <w:sz w:val="24"/>
              </w:rPr>
            </w:pPr>
            <w:r w:rsidRPr="00DF748A">
              <w:rPr>
                <w:rFonts w:ascii="宋体"/>
                <w:color w:val="000000"/>
                <w:sz w:val="20"/>
              </w:rPr>
              <w:t>020101C0</w:t>
            </w:r>
            <w:r w:rsidRPr="00DF748A">
              <w:rPr>
                <w:rFonts w:ascii="宋体" w:hint="eastAsia"/>
                <w:color w:val="000000"/>
                <w:sz w:val="20"/>
              </w:rPr>
              <w:t>1</w:t>
            </w:r>
          </w:p>
        </w:tc>
        <w:tc>
          <w:tcPr>
            <w:tcW w:w="1984" w:type="dxa"/>
            <w:shd w:val="clear" w:color="auto" w:fill="auto"/>
            <w:vAlign w:val="center"/>
          </w:tcPr>
          <w:p w:rsidR="00157A91" w:rsidRPr="001631B0" w:rsidRDefault="005B0FE2"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夏</w:t>
            </w:r>
            <w:r w:rsidR="00E369F0">
              <w:rPr>
                <w:rFonts w:ascii="宋体" w:hAnsi="宋体" w:cs="宋体" w:hint="eastAsia"/>
                <w:kern w:val="0"/>
                <w:sz w:val="24"/>
              </w:rPr>
              <w:t xml:space="preserve"> </w:t>
            </w:r>
            <w:r>
              <w:rPr>
                <w:rFonts w:ascii="宋体" w:hAnsi="宋体" w:cs="宋体" w:hint="eastAsia"/>
                <w:kern w:val="0"/>
                <w:sz w:val="24"/>
              </w:rPr>
              <w:t>江</w:t>
            </w:r>
          </w:p>
        </w:tc>
        <w:tc>
          <w:tcPr>
            <w:tcW w:w="709" w:type="dxa"/>
            <w:shd w:val="clear" w:color="auto" w:fill="auto"/>
            <w:vAlign w:val="center"/>
          </w:tcPr>
          <w:p w:rsidR="00157A91" w:rsidRPr="001631B0" w:rsidRDefault="005E498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157A91" w:rsidRDefault="00157A91" w:rsidP="007F62D1">
            <w:pPr>
              <w:jc w:val="center"/>
            </w:pPr>
            <w:r w:rsidRPr="00AE44EB">
              <w:rPr>
                <w:rFonts w:ascii="宋体" w:hAnsi="宋体" w:cs="宋体"/>
                <w:kern w:val="0"/>
                <w:sz w:val="24"/>
              </w:rPr>
              <w:t>专业核心课程</w:t>
            </w:r>
          </w:p>
        </w:tc>
        <w:tc>
          <w:tcPr>
            <w:tcW w:w="6010" w:type="dxa"/>
            <w:shd w:val="clear" w:color="auto" w:fill="auto"/>
          </w:tcPr>
          <w:p w:rsidR="00157A91" w:rsidRPr="00216A15" w:rsidRDefault="008E6D04" w:rsidP="00216A15">
            <w:pPr>
              <w:widowControl/>
              <w:spacing w:before="100" w:beforeAutospacing="1" w:after="100" w:afterAutospacing="1" w:line="400" w:lineRule="exact"/>
              <w:jc w:val="left"/>
              <w:rPr>
                <w:rFonts w:ascii="宋体" w:hAnsi="宋体" w:cs="宋体"/>
                <w:kern w:val="0"/>
                <w:szCs w:val="21"/>
              </w:rPr>
            </w:pPr>
            <w:r w:rsidRPr="00216A15">
              <w:rPr>
                <w:rFonts w:ascii="宋体" w:hAnsi="宋体" w:cs="宋体" w:hint="eastAsia"/>
                <w:kern w:val="0"/>
                <w:szCs w:val="21"/>
              </w:rPr>
              <w:t>《资本论》是马克思主义的百科全书。它首先是一部伟大的政治经济学著作。它深刻分析了资本的生产过程、流通过程和总过程，以严密的逻辑揭示了资本主义经济的内在矛盾，科学地阐述了人类社会普遍适用的经济规律，特别是市场经济的一般规律。无论是研究现代资本主义，还是搞社会主义建设，《资本论》所阐述的马克思主义经济学基本理论都有重要指导意义。通过本课程的教学，要求学生理解马克思《资本论》的基本理论结构和逻辑结构，对马克思《资本论》所研究的资本主义经济的运行过程有较深刻的了解。能够把握马克思《资本论》中经济分析的出发点，理解马克思《资本论》对资本主义基本矛盾以及经济规律分析所得出的若干重要结论。学习运用《资本论》所提供的经济分析的世界观和方法论，对现实经济进行考察和分析。</w:t>
            </w:r>
          </w:p>
        </w:tc>
      </w:tr>
      <w:tr w:rsidR="00157A91" w:rsidRPr="001631B0" w:rsidTr="007F62D1">
        <w:trPr>
          <w:trHeight w:val="324"/>
          <w:jc w:val="center"/>
        </w:trPr>
        <w:tc>
          <w:tcPr>
            <w:tcW w:w="675" w:type="dxa"/>
            <w:vMerge/>
            <w:shd w:val="clear" w:color="auto" w:fill="auto"/>
            <w:vAlign w:val="center"/>
          </w:tcPr>
          <w:p w:rsidR="00157A91" w:rsidRPr="001631B0" w:rsidRDefault="00157A91" w:rsidP="007F62D1">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vAlign w:val="center"/>
          </w:tcPr>
          <w:p w:rsidR="00157A91" w:rsidRPr="001631B0" w:rsidRDefault="00157A9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货币</w:t>
            </w:r>
            <w:r>
              <w:rPr>
                <w:rFonts w:ascii="宋体" w:hAnsi="宋体" w:cs="宋体"/>
                <w:kern w:val="0"/>
                <w:sz w:val="24"/>
              </w:rPr>
              <w:t>金融</w:t>
            </w:r>
            <w:r w:rsidR="007F62D1">
              <w:rPr>
                <w:rFonts w:ascii="宋体" w:hAnsi="宋体" w:cs="宋体" w:hint="eastAsia"/>
                <w:kern w:val="0"/>
                <w:sz w:val="24"/>
              </w:rPr>
              <w:t>学</w:t>
            </w:r>
            <w:r>
              <w:rPr>
                <w:rFonts w:ascii="宋体" w:hAnsi="宋体" w:cs="宋体"/>
                <w:kern w:val="0"/>
                <w:sz w:val="24"/>
              </w:rPr>
              <w:t>研究</w:t>
            </w:r>
          </w:p>
        </w:tc>
        <w:tc>
          <w:tcPr>
            <w:tcW w:w="1634" w:type="dxa"/>
            <w:shd w:val="clear" w:color="auto" w:fill="auto"/>
            <w:vAlign w:val="center"/>
          </w:tcPr>
          <w:p w:rsidR="00157A91" w:rsidRPr="001631B0" w:rsidRDefault="00F4258A" w:rsidP="007F62D1">
            <w:pPr>
              <w:widowControl/>
              <w:spacing w:before="100" w:beforeAutospacing="1" w:after="100" w:afterAutospacing="1" w:line="400" w:lineRule="exact"/>
              <w:jc w:val="center"/>
              <w:rPr>
                <w:rFonts w:ascii="宋体" w:hAnsi="宋体" w:cs="宋体"/>
                <w:kern w:val="0"/>
                <w:sz w:val="24"/>
              </w:rPr>
            </w:pPr>
            <w:r w:rsidRPr="00DF748A">
              <w:rPr>
                <w:rFonts w:ascii="宋体" w:hint="eastAsia"/>
                <w:color w:val="000000"/>
                <w:sz w:val="20"/>
              </w:rPr>
              <w:t>020201C01</w:t>
            </w:r>
          </w:p>
        </w:tc>
        <w:tc>
          <w:tcPr>
            <w:tcW w:w="1984" w:type="dxa"/>
            <w:shd w:val="clear" w:color="auto" w:fill="auto"/>
            <w:vAlign w:val="center"/>
          </w:tcPr>
          <w:p w:rsidR="005B0FE2" w:rsidRPr="001631B0" w:rsidRDefault="005B0FE2"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范从来</w:t>
            </w:r>
            <w:r w:rsidR="005D0E8B">
              <w:rPr>
                <w:rFonts w:ascii="宋体" w:hAnsi="宋体" w:cs="宋体" w:hint="eastAsia"/>
                <w:kern w:val="0"/>
                <w:sz w:val="24"/>
              </w:rPr>
              <w:t xml:space="preserve"> 等</w:t>
            </w:r>
          </w:p>
        </w:tc>
        <w:tc>
          <w:tcPr>
            <w:tcW w:w="709" w:type="dxa"/>
            <w:shd w:val="clear" w:color="auto" w:fill="auto"/>
            <w:vAlign w:val="center"/>
          </w:tcPr>
          <w:p w:rsidR="00157A91" w:rsidRPr="001631B0" w:rsidRDefault="005E498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157A91" w:rsidRDefault="00157A91" w:rsidP="007F62D1">
            <w:pPr>
              <w:jc w:val="center"/>
            </w:pPr>
            <w:r w:rsidRPr="00AE44EB">
              <w:rPr>
                <w:rFonts w:ascii="宋体" w:hAnsi="宋体" w:cs="宋体"/>
                <w:kern w:val="0"/>
                <w:sz w:val="24"/>
              </w:rPr>
              <w:t>专业核心课程</w:t>
            </w:r>
          </w:p>
        </w:tc>
        <w:tc>
          <w:tcPr>
            <w:tcW w:w="6010" w:type="dxa"/>
            <w:shd w:val="clear" w:color="auto" w:fill="auto"/>
          </w:tcPr>
          <w:p w:rsidR="00157A91" w:rsidRPr="00216A15" w:rsidRDefault="008E6D04" w:rsidP="00216A15">
            <w:pPr>
              <w:widowControl/>
              <w:spacing w:before="100" w:beforeAutospacing="1" w:after="100" w:afterAutospacing="1" w:line="400" w:lineRule="exact"/>
              <w:jc w:val="left"/>
              <w:rPr>
                <w:rFonts w:ascii="宋体" w:hAnsi="宋体" w:cs="宋体"/>
                <w:kern w:val="0"/>
                <w:szCs w:val="21"/>
              </w:rPr>
            </w:pPr>
            <w:r w:rsidRPr="00216A15">
              <w:rPr>
                <w:rFonts w:ascii="宋体" w:hAnsi="宋体" w:cs="宋体" w:hint="eastAsia"/>
                <w:kern w:val="0"/>
                <w:szCs w:val="21"/>
              </w:rPr>
              <w:t>本课程在现有的金融学和经济学主要理论框架下，研究和分析金融体系的运行机制及其与宏观经济运行之间的关系问题。课程将</w:t>
            </w:r>
            <w:r w:rsidRPr="00216A15">
              <w:rPr>
                <w:rFonts w:ascii="宋体" w:hAnsi="宋体" w:cs="宋体" w:hint="eastAsia"/>
                <w:kern w:val="0"/>
                <w:szCs w:val="21"/>
              </w:rPr>
              <w:lastRenderedPageBreak/>
              <w:t>重点介绍货币金融领域的相关前沿理论，并密切结合我国现实经济背景，对该领域出现的各类热点问题进行专题性研究。</w:t>
            </w:r>
          </w:p>
        </w:tc>
      </w:tr>
      <w:tr w:rsidR="001454EF" w:rsidRPr="001631B0" w:rsidTr="007F62D1">
        <w:trPr>
          <w:trHeight w:val="324"/>
          <w:jc w:val="center"/>
        </w:trPr>
        <w:tc>
          <w:tcPr>
            <w:tcW w:w="675" w:type="dxa"/>
            <w:shd w:val="clear" w:color="auto" w:fill="auto"/>
            <w:vAlign w:val="center"/>
          </w:tcPr>
          <w:p w:rsidR="001454EF"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C</w:t>
            </w:r>
          </w:p>
        </w:tc>
        <w:tc>
          <w:tcPr>
            <w:tcW w:w="2052" w:type="dxa"/>
            <w:shd w:val="clear" w:color="auto" w:fill="auto"/>
            <w:vAlign w:val="center"/>
          </w:tcPr>
          <w:p w:rsidR="001454EF" w:rsidRPr="001631B0" w:rsidRDefault="001454EF"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西方经济思想史</w:t>
            </w:r>
            <w:r>
              <w:rPr>
                <w:rFonts w:ascii="宋体" w:hAnsi="宋体" w:cs="宋体"/>
                <w:kern w:val="0"/>
                <w:sz w:val="24"/>
              </w:rPr>
              <w:t>研究</w:t>
            </w:r>
          </w:p>
        </w:tc>
        <w:tc>
          <w:tcPr>
            <w:tcW w:w="1634" w:type="dxa"/>
            <w:shd w:val="clear" w:color="auto" w:fill="auto"/>
            <w:vAlign w:val="center"/>
          </w:tcPr>
          <w:p w:rsidR="001454EF" w:rsidRPr="001631B0" w:rsidRDefault="00F4258A" w:rsidP="007F62D1">
            <w:pPr>
              <w:widowControl/>
              <w:spacing w:before="100" w:beforeAutospacing="1" w:after="100" w:afterAutospacing="1" w:line="400" w:lineRule="exact"/>
              <w:jc w:val="center"/>
              <w:rPr>
                <w:rFonts w:ascii="宋体" w:hAnsi="宋体" w:cs="宋体"/>
                <w:kern w:val="0"/>
                <w:sz w:val="24"/>
              </w:rPr>
            </w:pPr>
            <w:r w:rsidRPr="00DF748A">
              <w:rPr>
                <w:rFonts w:ascii="宋体" w:hint="eastAsia"/>
                <w:sz w:val="20"/>
              </w:rPr>
              <w:t>020104C01</w:t>
            </w:r>
          </w:p>
        </w:tc>
        <w:tc>
          <w:tcPr>
            <w:tcW w:w="1984" w:type="dxa"/>
            <w:shd w:val="clear" w:color="auto" w:fill="auto"/>
            <w:vAlign w:val="center"/>
          </w:tcPr>
          <w:p w:rsidR="001454EF" w:rsidRDefault="005B0FE2"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葛</w:t>
            </w:r>
            <w:r w:rsidR="00E369F0">
              <w:rPr>
                <w:rFonts w:ascii="宋体" w:hAnsi="宋体" w:cs="宋体" w:hint="eastAsia"/>
                <w:kern w:val="0"/>
                <w:sz w:val="24"/>
              </w:rPr>
              <w:t xml:space="preserve"> </w:t>
            </w:r>
            <w:r>
              <w:rPr>
                <w:rFonts w:ascii="宋体" w:hAnsi="宋体" w:cs="宋体" w:hint="eastAsia"/>
                <w:kern w:val="0"/>
                <w:sz w:val="24"/>
              </w:rPr>
              <w:t>扬</w:t>
            </w:r>
          </w:p>
          <w:p w:rsidR="005B0FE2" w:rsidRPr="001631B0" w:rsidRDefault="005B0FE2"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吴</w:t>
            </w:r>
            <w:r w:rsidR="00E369F0">
              <w:rPr>
                <w:rFonts w:ascii="宋体" w:hAnsi="宋体" w:cs="宋体" w:hint="eastAsia"/>
                <w:kern w:val="0"/>
                <w:sz w:val="24"/>
              </w:rPr>
              <w:t xml:space="preserve"> </w:t>
            </w:r>
            <w:r>
              <w:rPr>
                <w:rFonts w:ascii="宋体" w:hAnsi="宋体" w:cs="宋体" w:hint="eastAsia"/>
                <w:kern w:val="0"/>
                <w:sz w:val="24"/>
              </w:rPr>
              <w:t>清</w:t>
            </w:r>
          </w:p>
        </w:tc>
        <w:tc>
          <w:tcPr>
            <w:tcW w:w="709" w:type="dxa"/>
            <w:shd w:val="clear" w:color="auto" w:fill="auto"/>
            <w:vAlign w:val="center"/>
          </w:tcPr>
          <w:p w:rsidR="001454EF" w:rsidRPr="001631B0" w:rsidRDefault="005E498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1454EF" w:rsidRPr="001631B0" w:rsidRDefault="00CC286B"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方法</w:t>
            </w:r>
            <w:r>
              <w:rPr>
                <w:rFonts w:ascii="宋体" w:hAnsi="宋体" w:cs="宋体"/>
                <w:kern w:val="0"/>
                <w:sz w:val="24"/>
              </w:rPr>
              <w:t>实践类</w:t>
            </w:r>
            <w:r>
              <w:rPr>
                <w:rFonts w:ascii="宋体" w:hAnsi="宋体" w:cs="宋体" w:hint="eastAsia"/>
                <w:kern w:val="0"/>
                <w:sz w:val="24"/>
              </w:rPr>
              <w:t>课程</w:t>
            </w:r>
          </w:p>
        </w:tc>
        <w:tc>
          <w:tcPr>
            <w:tcW w:w="6010" w:type="dxa"/>
            <w:shd w:val="clear" w:color="auto" w:fill="auto"/>
          </w:tcPr>
          <w:p w:rsidR="001454EF" w:rsidRPr="00216A15" w:rsidRDefault="00DF3B3A" w:rsidP="00216A15">
            <w:pPr>
              <w:widowControl/>
              <w:spacing w:before="100" w:beforeAutospacing="1" w:after="100" w:afterAutospacing="1" w:line="400" w:lineRule="exact"/>
              <w:jc w:val="left"/>
              <w:rPr>
                <w:rFonts w:ascii="宋体" w:hAnsi="宋体" w:cs="宋体"/>
                <w:kern w:val="0"/>
                <w:szCs w:val="21"/>
              </w:rPr>
            </w:pPr>
            <w:r w:rsidRPr="00216A15">
              <w:rPr>
                <w:rFonts w:ascii="宋体" w:hAnsi="宋体" w:cs="宋体" w:hint="eastAsia"/>
                <w:kern w:val="0"/>
                <w:szCs w:val="21"/>
              </w:rPr>
              <w:t>西方经济学说史研究课程是以经济学发展历史中具有代表性的经济观点和经济理论为研究对象，研究其产生发展及其对现实经济的影响。经济学说总是处于不断发展和变革中，本门课程主要为促进学生了解西方经济学说的发展和演化过程，了解今天在西方流行的经济理论与政策的来龙去脉，吸收以往经济研究中的科学成果和经验教训，帮助学生从中寻求对我国发展市场经济有借鉴意义和启发作用的内容。课程形式为专题讨论，以经典理论与现实经济问题相结合为导向进行专题内容选择。</w:t>
            </w:r>
          </w:p>
        </w:tc>
      </w:tr>
      <w:tr w:rsidR="001454EF" w:rsidRPr="001631B0" w:rsidTr="007F62D1">
        <w:trPr>
          <w:trHeight w:val="324"/>
          <w:jc w:val="center"/>
        </w:trPr>
        <w:tc>
          <w:tcPr>
            <w:tcW w:w="675" w:type="dxa"/>
            <w:shd w:val="clear" w:color="auto" w:fill="auto"/>
            <w:vAlign w:val="center"/>
          </w:tcPr>
          <w:p w:rsidR="001454EF"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C</w:t>
            </w:r>
          </w:p>
        </w:tc>
        <w:tc>
          <w:tcPr>
            <w:tcW w:w="2052" w:type="dxa"/>
            <w:shd w:val="clear" w:color="auto" w:fill="auto"/>
            <w:vAlign w:val="center"/>
          </w:tcPr>
          <w:p w:rsidR="001454EF" w:rsidRPr="001631B0" w:rsidRDefault="001454EF"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数理</w:t>
            </w:r>
            <w:r>
              <w:rPr>
                <w:rFonts w:ascii="宋体" w:hAnsi="宋体" w:cs="宋体"/>
                <w:kern w:val="0"/>
                <w:sz w:val="24"/>
              </w:rPr>
              <w:t>经济学</w:t>
            </w:r>
          </w:p>
        </w:tc>
        <w:tc>
          <w:tcPr>
            <w:tcW w:w="1634" w:type="dxa"/>
            <w:shd w:val="clear" w:color="auto" w:fill="auto"/>
            <w:vAlign w:val="center"/>
          </w:tcPr>
          <w:p w:rsidR="001454EF" w:rsidRPr="001631B0" w:rsidRDefault="00F4258A" w:rsidP="007F62D1">
            <w:pPr>
              <w:widowControl/>
              <w:spacing w:before="100" w:beforeAutospacing="1" w:after="100" w:afterAutospacing="1" w:line="400" w:lineRule="exact"/>
              <w:jc w:val="center"/>
              <w:rPr>
                <w:rFonts w:ascii="宋体" w:hAnsi="宋体" w:cs="宋体"/>
                <w:kern w:val="0"/>
                <w:sz w:val="24"/>
              </w:rPr>
            </w:pPr>
            <w:r w:rsidRPr="00DF748A">
              <w:rPr>
                <w:rFonts w:ascii="宋体" w:hint="eastAsia"/>
                <w:color w:val="000000"/>
                <w:sz w:val="20"/>
              </w:rPr>
              <w:t>020209C01</w:t>
            </w:r>
          </w:p>
        </w:tc>
        <w:tc>
          <w:tcPr>
            <w:tcW w:w="1984" w:type="dxa"/>
            <w:shd w:val="clear" w:color="auto" w:fill="auto"/>
            <w:vAlign w:val="center"/>
          </w:tcPr>
          <w:p w:rsidR="001454EF" w:rsidRPr="001631B0" w:rsidRDefault="00F91479"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李晓春</w:t>
            </w:r>
          </w:p>
        </w:tc>
        <w:tc>
          <w:tcPr>
            <w:tcW w:w="709" w:type="dxa"/>
            <w:shd w:val="clear" w:color="auto" w:fill="auto"/>
            <w:vAlign w:val="center"/>
          </w:tcPr>
          <w:p w:rsidR="001454EF" w:rsidRPr="001631B0" w:rsidRDefault="005E498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1454EF" w:rsidRPr="001631B0" w:rsidRDefault="00CC286B"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方法</w:t>
            </w:r>
            <w:r>
              <w:rPr>
                <w:rFonts w:ascii="宋体" w:hAnsi="宋体" w:cs="宋体"/>
                <w:kern w:val="0"/>
                <w:sz w:val="24"/>
              </w:rPr>
              <w:t>实践类课程</w:t>
            </w:r>
          </w:p>
        </w:tc>
        <w:tc>
          <w:tcPr>
            <w:tcW w:w="6010" w:type="dxa"/>
            <w:shd w:val="clear" w:color="auto" w:fill="auto"/>
          </w:tcPr>
          <w:p w:rsidR="001454EF" w:rsidRPr="00216A15" w:rsidRDefault="008E6D04" w:rsidP="00216A15">
            <w:pPr>
              <w:widowControl/>
              <w:spacing w:before="100" w:beforeAutospacing="1" w:after="100" w:afterAutospacing="1" w:line="400" w:lineRule="exact"/>
              <w:jc w:val="left"/>
              <w:rPr>
                <w:rFonts w:ascii="宋体" w:hAnsi="宋体" w:cs="宋体"/>
                <w:kern w:val="0"/>
                <w:szCs w:val="21"/>
              </w:rPr>
            </w:pPr>
            <w:r w:rsidRPr="00216A15">
              <w:rPr>
                <w:rFonts w:ascii="宋体" w:hAnsi="宋体" w:cs="宋体" w:hint="eastAsia"/>
                <w:kern w:val="0"/>
                <w:szCs w:val="21"/>
              </w:rPr>
              <w:t>数理经济学是西方经济的重要组成部分，</w:t>
            </w:r>
            <w:r w:rsidRPr="00216A15">
              <w:rPr>
                <w:rFonts w:ascii="宋体" w:hAnsi="宋体" w:cs="宋体"/>
                <w:kern w:val="0"/>
                <w:szCs w:val="21"/>
              </w:rPr>
              <w:t>是运用数学方法对经济学理论进行陈述和研究的一个分支学科。</w:t>
            </w:r>
            <w:r w:rsidRPr="00216A15">
              <w:rPr>
                <w:rFonts w:ascii="宋体" w:hAnsi="宋体" w:cs="宋体" w:hint="eastAsia"/>
                <w:kern w:val="0"/>
                <w:szCs w:val="21"/>
              </w:rPr>
              <w:t>本课程不仅仅是单纯地介绍数学知识在经济学中的应用，还将系统地介绍现代数理经济学的结构系统。本课程以现代的</w:t>
            </w:r>
            <w:r w:rsidRPr="00216A15">
              <w:rPr>
                <w:rFonts w:ascii="宋体" w:hAnsi="宋体" w:cs="宋体"/>
                <w:kern w:val="0"/>
                <w:szCs w:val="21"/>
              </w:rPr>
              <w:t>数理经济学</w:t>
            </w:r>
            <w:r w:rsidRPr="00216A15">
              <w:rPr>
                <w:rFonts w:ascii="宋体" w:hAnsi="宋体" w:cs="宋体" w:hint="eastAsia"/>
                <w:kern w:val="0"/>
                <w:szCs w:val="21"/>
              </w:rPr>
              <w:t>为基调，将</w:t>
            </w:r>
            <w:hyperlink r:id="rId7" w:tgtFrame="_blank" w:history="1">
              <w:r w:rsidRPr="00216A15">
                <w:rPr>
                  <w:rFonts w:ascii="宋体" w:hAnsi="宋体" w:cs="宋体"/>
                  <w:kern w:val="0"/>
                  <w:szCs w:val="21"/>
                </w:rPr>
                <w:t>微积分</w:t>
              </w:r>
            </w:hyperlink>
            <w:r w:rsidRPr="00216A15">
              <w:rPr>
                <w:rFonts w:ascii="宋体" w:hAnsi="宋体" w:cs="宋体"/>
                <w:kern w:val="0"/>
                <w:szCs w:val="21"/>
              </w:rPr>
              <w:t>、</w:t>
            </w:r>
            <w:r w:rsidRPr="00216A15">
              <w:rPr>
                <w:rFonts w:ascii="宋体" w:hAnsi="宋体" w:cs="宋体" w:hint="eastAsia"/>
                <w:kern w:val="0"/>
                <w:szCs w:val="21"/>
              </w:rPr>
              <w:t>线性代数、</w:t>
            </w:r>
            <w:r w:rsidRPr="00216A15">
              <w:rPr>
                <w:rFonts w:ascii="宋体" w:hAnsi="宋体" w:cs="宋体"/>
                <w:kern w:val="0"/>
                <w:szCs w:val="21"/>
              </w:rPr>
              <w:t>集合论</w:t>
            </w:r>
            <w:r w:rsidRPr="00216A15">
              <w:rPr>
                <w:rFonts w:ascii="宋体" w:hAnsi="宋体" w:cs="宋体" w:hint="eastAsia"/>
                <w:kern w:val="0"/>
                <w:szCs w:val="21"/>
              </w:rPr>
              <w:t>和凸分析等高度数学知识与经济知识相</w:t>
            </w:r>
            <w:r w:rsidRPr="00216A15">
              <w:rPr>
                <w:rFonts w:ascii="宋体" w:hAnsi="宋体" w:cs="宋体"/>
                <w:kern w:val="0"/>
                <w:szCs w:val="21"/>
              </w:rPr>
              <w:t>结合，</w:t>
            </w:r>
            <w:r w:rsidRPr="00216A15">
              <w:rPr>
                <w:rFonts w:ascii="宋体" w:hAnsi="宋体" w:cs="宋体" w:hint="eastAsia"/>
                <w:kern w:val="0"/>
                <w:szCs w:val="21"/>
              </w:rPr>
              <w:t>其</w:t>
            </w:r>
            <w:r w:rsidRPr="00216A15">
              <w:rPr>
                <w:rFonts w:ascii="宋体" w:hAnsi="宋体" w:cs="宋体"/>
                <w:kern w:val="0"/>
                <w:szCs w:val="21"/>
              </w:rPr>
              <w:t>运用</w:t>
            </w:r>
            <w:r w:rsidRPr="00216A15">
              <w:rPr>
                <w:rFonts w:ascii="宋体" w:hAnsi="宋体" w:cs="宋体" w:hint="eastAsia"/>
                <w:kern w:val="0"/>
                <w:szCs w:val="21"/>
              </w:rPr>
              <w:t>价值</w:t>
            </w:r>
            <w:r w:rsidRPr="00216A15">
              <w:rPr>
                <w:rFonts w:ascii="宋体" w:hAnsi="宋体" w:cs="宋体"/>
                <w:kern w:val="0"/>
                <w:szCs w:val="21"/>
              </w:rPr>
              <w:t>几乎遍及</w:t>
            </w:r>
            <w:r w:rsidRPr="00216A15">
              <w:rPr>
                <w:rFonts w:ascii="宋体" w:hAnsi="宋体" w:cs="宋体" w:hint="eastAsia"/>
                <w:kern w:val="0"/>
                <w:szCs w:val="21"/>
              </w:rPr>
              <w:t>宏（微）观经济学、国际</w:t>
            </w:r>
            <w:r w:rsidRPr="00216A15">
              <w:rPr>
                <w:rFonts w:ascii="宋体" w:hAnsi="宋体" w:cs="宋体"/>
                <w:kern w:val="0"/>
                <w:szCs w:val="21"/>
              </w:rPr>
              <w:t>经济学</w:t>
            </w:r>
            <w:r w:rsidRPr="00216A15">
              <w:rPr>
                <w:rFonts w:ascii="宋体" w:hAnsi="宋体" w:cs="宋体" w:hint="eastAsia"/>
                <w:kern w:val="0"/>
                <w:szCs w:val="21"/>
              </w:rPr>
              <w:t>、产业经济学和金融学等</w:t>
            </w:r>
            <w:r w:rsidRPr="00216A15">
              <w:rPr>
                <w:rFonts w:ascii="宋体" w:hAnsi="宋体" w:cs="宋体"/>
                <w:kern w:val="0"/>
                <w:szCs w:val="21"/>
              </w:rPr>
              <w:t>每个</w:t>
            </w:r>
            <w:r w:rsidRPr="00216A15">
              <w:rPr>
                <w:rFonts w:ascii="宋体" w:hAnsi="宋体" w:cs="宋体" w:hint="eastAsia"/>
                <w:kern w:val="0"/>
                <w:szCs w:val="21"/>
              </w:rPr>
              <w:t>经济学的研究</w:t>
            </w:r>
            <w:r w:rsidRPr="00216A15">
              <w:rPr>
                <w:rFonts w:ascii="宋体" w:hAnsi="宋体" w:cs="宋体"/>
                <w:kern w:val="0"/>
                <w:szCs w:val="21"/>
              </w:rPr>
              <w:t>领域。</w:t>
            </w:r>
            <w:r w:rsidRPr="00216A15">
              <w:rPr>
                <w:rFonts w:ascii="宋体" w:hAnsi="宋体" w:cs="宋体" w:hint="eastAsia"/>
                <w:kern w:val="0"/>
                <w:szCs w:val="21"/>
              </w:rPr>
              <w:t>本课程从集合论、向量函数的连续性、微分开始，通过对拓扑、紧集等对集合论知识的深入讨论，学习分离定理、不动点定理和库恩-塔克定理等凸分析知识等在福利经济学基本定理、一般均衡及其存在性等经济学中的应用。</w:t>
            </w:r>
          </w:p>
        </w:tc>
      </w:tr>
      <w:tr w:rsidR="001454EF" w:rsidRPr="001631B0" w:rsidTr="007F62D1">
        <w:trPr>
          <w:trHeight w:val="324"/>
          <w:jc w:val="center"/>
        </w:trPr>
        <w:tc>
          <w:tcPr>
            <w:tcW w:w="675" w:type="dxa"/>
            <w:shd w:val="clear" w:color="auto" w:fill="auto"/>
            <w:vAlign w:val="center"/>
          </w:tcPr>
          <w:p w:rsidR="001454EF"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C</w:t>
            </w:r>
          </w:p>
        </w:tc>
        <w:tc>
          <w:tcPr>
            <w:tcW w:w="2052" w:type="dxa"/>
            <w:shd w:val="clear" w:color="auto" w:fill="auto"/>
            <w:vAlign w:val="center"/>
          </w:tcPr>
          <w:p w:rsidR="001454EF" w:rsidRPr="001631B0" w:rsidRDefault="001454EF"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高级产业</w:t>
            </w:r>
            <w:r>
              <w:rPr>
                <w:rFonts w:ascii="宋体" w:hAnsi="宋体" w:cs="宋体"/>
                <w:kern w:val="0"/>
                <w:sz w:val="24"/>
              </w:rPr>
              <w:t>经济学</w:t>
            </w:r>
          </w:p>
        </w:tc>
        <w:tc>
          <w:tcPr>
            <w:tcW w:w="1634" w:type="dxa"/>
            <w:shd w:val="clear" w:color="auto" w:fill="auto"/>
            <w:vAlign w:val="center"/>
          </w:tcPr>
          <w:p w:rsidR="001454EF" w:rsidRPr="001631B0" w:rsidRDefault="00F4258A" w:rsidP="007F62D1">
            <w:pPr>
              <w:widowControl/>
              <w:spacing w:before="100" w:beforeAutospacing="1" w:after="100" w:afterAutospacing="1" w:line="400" w:lineRule="exact"/>
              <w:jc w:val="center"/>
              <w:rPr>
                <w:rFonts w:ascii="宋体" w:hAnsi="宋体" w:cs="宋体"/>
                <w:kern w:val="0"/>
                <w:sz w:val="24"/>
              </w:rPr>
            </w:pPr>
            <w:r w:rsidRPr="00DF748A">
              <w:rPr>
                <w:rFonts w:ascii="宋体" w:hint="eastAsia"/>
                <w:color w:val="000000"/>
                <w:sz w:val="20"/>
              </w:rPr>
              <w:t>020205C01</w:t>
            </w:r>
          </w:p>
        </w:tc>
        <w:tc>
          <w:tcPr>
            <w:tcW w:w="1984" w:type="dxa"/>
            <w:shd w:val="clear" w:color="auto" w:fill="auto"/>
            <w:vAlign w:val="center"/>
          </w:tcPr>
          <w:p w:rsidR="001454EF" w:rsidRDefault="00162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郑江淮</w:t>
            </w:r>
          </w:p>
          <w:p w:rsidR="00162467" w:rsidRPr="001631B0" w:rsidRDefault="00162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巫</w:t>
            </w:r>
            <w:r w:rsidR="00E369F0">
              <w:rPr>
                <w:rFonts w:ascii="宋体" w:hAnsi="宋体" w:cs="宋体" w:hint="eastAsia"/>
                <w:kern w:val="0"/>
                <w:sz w:val="24"/>
              </w:rPr>
              <w:t xml:space="preserve"> </w:t>
            </w:r>
            <w:r>
              <w:rPr>
                <w:rFonts w:ascii="宋体" w:hAnsi="宋体" w:cs="宋体" w:hint="eastAsia"/>
                <w:kern w:val="0"/>
                <w:sz w:val="24"/>
              </w:rPr>
              <w:t>强</w:t>
            </w:r>
          </w:p>
        </w:tc>
        <w:tc>
          <w:tcPr>
            <w:tcW w:w="709" w:type="dxa"/>
            <w:shd w:val="clear" w:color="auto" w:fill="auto"/>
            <w:vAlign w:val="center"/>
          </w:tcPr>
          <w:p w:rsidR="001454EF" w:rsidRPr="001631B0" w:rsidRDefault="005E498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2552" w:type="dxa"/>
            <w:shd w:val="clear" w:color="auto" w:fill="auto"/>
            <w:vAlign w:val="center"/>
          </w:tcPr>
          <w:p w:rsidR="001454EF" w:rsidRPr="001631B0" w:rsidRDefault="008D2DF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专业</w:t>
            </w:r>
            <w:r>
              <w:rPr>
                <w:rFonts w:ascii="宋体" w:hAnsi="宋体" w:cs="宋体"/>
                <w:kern w:val="0"/>
                <w:sz w:val="24"/>
              </w:rPr>
              <w:t>核心课程</w:t>
            </w:r>
          </w:p>
        </w:tc>
        <w:tc>
          <w:tcPr>
            <w:tcW w:w="6010" w:type="dxa"/>
            <w:shd w:val="clear" w:color="auto" w:fill="auto"/>
          </w:tcPr>
          <w:p w:rsidR="001454EF" w:rsidRPr="00216A15" w:rsidRDefault="00216A15" w:rsidP="00216A15">
            <w:pPr>
              <w:widowControl/>
              <w:spacing w:before="100" w:beforeAutospacing="1" w:after="100" w:afterAutospacing="1" w:line="400" w:lineRule="exact"/>
              <w:jc w:val="left"/>
              <w:rPr>
                <w:rFonts w:ascii="宋体" w:hAnsi="宋体" w:cs="宋体"/>
                <w:kern w:val="0"/>
                <w:szCs w:val="21"/>
              </w:rPr>
            </w:pPr>
            <w:r w:rsidRPr="00216A15">
              <w:rPr>
                <w:rFonts w:ascii="宋体" w:hAnsi="宋体" w:cs="宋体" w:hint="eastAsia"/>
                <w:kern w:val="0"/>
                <w:szCs w:val="21"/>
              </w:rPr>
              <w:t>通过本课程的努力学习和严格训练，产业经济学专业的硕士生要掌握产业经济学的整体理论框架，掌握产业经济学的核心研究主题，熟练掌握产业经济学的常用分析方法。本课程尤其强调训练产业经济专业硕士生采用数理模型分析产业现象或问题的能力，</w:t>
            </w:r>
            <w:r w:rsidRPr="00216A15">
              <w:rPr>
                <w:rFonts w:ascii="宋体" w:hAnsi="宋体" w:cs="宋体" w:hint="eastAsia"/>
                <w:kern w:val="0"/>
                <w:szCs w:val="21"/>
              </w:rPr>
              <w:lastRenderedPageBreak/>
              <w:t>要求硕士生熟悉和基本掌握产业经济分析使用的常用计量分析工具，并期望通过扎实的课程训练来培养硕士生将这些方法运用于现实经济问题分析的能力。 本课程还强调提高产业经济专业硕士生对国外产业经济学文献的阅读理解能力和演讲表达能力，要能结合理论对现实中的产业经济问题展开分析，并为自身在硕士阶段发表较高水平的研究论文打下扎实的基础。 本课程需要学生有扎实的高级微观经济学和计量经济学基础。如果修读过本科层次的《产业经济学》则更好，但是没有修读过本科层次的《产业经济学》不会构成修读本课程的主要障碍。</w:t>
            </w:r>
          </w:p>
        </w:tc>
      </w:tr>
      <w:tr w:rsidR="001454EF" w:rsidRPr="001631B0" w:rsidTr="007F62D1">
        <w:trPr>
          <w:trHeight w:val="324"/>
          <w:jc w:val="center"/>
        </w:trPr>
        <w:tc>
          <w:tcPr>
            <w:tcW w:w="675" w:type="dxa"/>
            <w:shd w:val="clear" w:color="auto" w:fill="auto"/>
            <w:vAlign w:val="center"/>
          </w:tcPr>
          <w:p w:rsidR="001454EF"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C</w:t>
            </w:r>
          </w:p>
        </w:tc>
        <w:tc>
          <w:tcPr>
            <w:tcW w:w="2052" w:type="dxa"/>
            <w:shd w:val="clear" w:color="auto" w:fill="auto"/>
            <w:vAlign w:val="center"/>
          </w:tcPr>
          <w:p w:rsidR="001454EF" w:rsidRPr="001631B0" w:rsidRDefault="001454EF"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国际</w:t>
            </w:r>
            <w:r>
              <w:rPr>
                <w:rFonts w:ascii="宋体" w:hAnsi="宋体" w:cs="宋体"/>
                <w:kern w:val="0"/>
                <w:sz w:val="24"/>
              </w:rPr>
              <w:t>金融学研究</w:t>
            </w:r>
          </w:p>
        </w:tc>
        <w:tc>
          <w:tcPr>
            <w:tcW w:w="1634" w:type="dxa"/>
            <w:shd w:val="clear" w:color="auto" w:fill="auto"/>
            <w:vAlign w:val="center"/>
          </w:tcPr>
          <w:p w:rsidR="001454EF" w:rsidRPr="001631B0" w:rsidRDefault="00F4258A" w:rsidP="007F62D1">
            <w:pPr>
              <w:widowControl/>
              <w:spacing w:before="100" w:beforeAutospacing="1" w:after="100" w:afterAutospacing="1" w:line="400" w:lineRule="exact"/>
              <w:jc w:val="center"/>
              <w:rPr>
                <w:rFonts w:ascii="宋体" w:hAnsi="宋体" w:cs="宋体"/>
                <w:kern w:val="0"/>
                <w:sz w:val="24"/>
              </w:rPr>
            </w:pPr>
            <w:r w:rsidRPr="00DF748A">
              <w:rPr>
                <w:rFonts w:ascii="宋体" w:hint="eastAsia"/>
                <w:color w:val="000000"/>
                <w:sz w:val="20"/>
              </w:rPr>
              <w:t>020204C01</w:t>
            </w:r>
          </w:p>
        </w:tc>
        <w:tc>
          <w:tcPr>
            <w:tcW w:w="1984" w:type="dxa"/>
            <w:shd w:val="clear" w:color="auto" w:fill="auto"/>
            <w:vAlign w:val="center"/>
          </w:tcPr>
          <w:p w:rsidR="00162467" w:rsidRDefault="00162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裴</w:t>
            </w:r>
            <w:r w:rsidR="00E369F0">
              <w:rPr>
                <w:rFonts w:ascii="宋体" w:hAnsi="宋体" w:cs="宋体" w:hint="eastAsia"/>
                <w:kern w:val="0"/>
                <w:sz w:val="24"/>
              </w:rPr>
              <w:t xml:space="preserve"> </w:t>
            </w:r>
            <w:r>
              <w:rPr>
                <w:rFonts w:ascii="宋体" w:hAnsi="宋体" w:cs="宋体" w:hint="eastAsia"/>
                <w:kern w:val="0"/>
                <w:sz w:val="24"/>
              </w:rPr>
              <w:t>平</w:t>
            </w:r>
          </w:p>
          <w:p w:rsidR="001454EF" w:rsidRPr="001631B0" w:rsidRDefault="0014194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张谊浩</w:t>
            </w:r>
          </w:p>
        </w:tc>
        <w:tc>
          <w:tcPr>
            <w:tcW w:w="709" w:type="dxa"/>
            <w:shd w:val="clear" w:color="auto" w:fill="auto"/>
            <w:vAlign w:val="center"/>
          </w:tcPr>
          <w:p w:rsidR="001454EF" w:rsidRPr="001631B0" w:rsidRDefault="005E498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1454EF" w:rsidRPr="001631B0" w:rsidRDefault="008D2DF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专业</w:t>
            </w:r>
            <w:r>
              <w:rPr>
                <w:rFonts w:ascii="宋体" w:hAnsi="宋体" w:cs="宋体"/>
                <w:kern w:val="0"/>
                <w:sz w:val="24"/>
              </w:rPr>
              <w:t>核心课程</w:t>
            </w:r>
          </w:p>
        </w:tc>
        <w:tc>
          <w:tcPr>
            <w:tcW w:w="6010" w:type="dxa"/>
            <w:shd w:val="clear" w:color="auto" w:fill="auto"/>
          </w:tcPr>
          <w:p w:rsidR="001454EF" w:rsidRPr="00333D43" w:rsidRDefault="00333D43" w:rsidP="00216A15">
            <w:pPr>
              <w:widowControl/>
              <w:spacing w:before="100" w:beforeAutospacing="1" w:after="100" w:afterAutospacing="1" w:line="400" w:lineRule="exact"/>
              <w:jc w:val="left"/>
              <w:rPr>
                <w:rFonts w:ascii="宋体" w:hAnsi="宋体" w:cs="宋体"/>
                <w:kern w:val="0"/>
                <w:szCs w:val="21"/>
              </w:rPr>
            </w:pPr>
            <w:r w:rsidRPr="00333D43">
              <w:rPr>
                <w:rFonts w:ascii="宋体" w:hAnsi="宋体" w:cs="宋体" w:hint="eastAsia"/>
                <w:kern w:val="0"/>
                <w:szCs w:val="21"/>
              </w:rPr>
              <w:t>国际金融学是研究货币资本在国际间周转、流通及运动规律、渠道和方式的一门理论与实务相结合的学科，国际金融研究作为国际金融学的中高级核心课程，将侧重以专题讨论、案例研究、论文研读、报告分析等模式进行讲授和解读，力图使得学生认识当代国际金融的历史演化、发展动态和前景趋势，把握当前国际金融的最新事件、理论前沿和实践创新。本课程将从外汇与汇率这两个最基本的核心变量着手，由点到面、拓展延伸到国际收支理论与调节、汇率决定理论、汇率传导机制、汇率制度选择、汇率政策与其它经济政策搭配、人民币汇率制度、美元化、欧元、热钱流动及资本外逃、金融危机的蔓延与传导机制等专门问题的讨论和学习上。</w:t>
            </w:r>
          </w:p>
        </w:tc>
      </w:tr>
      <w:tr w:rsidR="001454EF" w:rsidRPr="001631B0" w:rsidTr="007F62D1">
        <w:trPr>
          <w:trHeight w:val="324"/>
          <w:jc w:val="center"/>
        </w:trPr>
        <w:tc>
          <w:tcPr>
            <w:tcW w:w="675" w:type="dxa"/>
            <w:shd w:val="clear" w:color="auto" w:fill="auto"/>
            <w:vAlign w:val="center"/>
          </w:tcPr>
          <w:p w:rsidR="001454EF"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C</w:t>
            </w:r>
          </w:p>
        </w:tc>
        <w:tc>
          <w:tcPr>
            <w:tcW w:w="2052" w:type="dxa"/>
            <w:shd w:val="clear" w:color="auto" w:fill="auto"/>
            <w:vAlign w:val="center"/>
          </w:tcPr>
          <w:p w:rsidR="001454EF" w:rsidRPr="001631B0" w:rsidRDefault="001454EF"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高级</w:t>
            </w:r>
            <w:r>
              <w:rPr>
                <w:rFonts w:ascii="宋体" w:hAnsi="宋体" w:cs="宋体"/>
                <w:kern w:val="0"/>
                <w:sz w:val="24"/>
              </w:rPr>
              <w:t>金融经济学</w:t>
            </w:r>
          </w:p>
        </w:tc>
        <w:tc>
          <w:tcPr>
            <w:tcW w:w="1634" w:type="dxa"/>
            <w:shd w:val="clear" w:color="auto" w:fill="auto"/>
            <w:vAlign w:val="center"/>
          </w:tcPr>
          <w:p w:rsidR="001454EF" w:rsidRPr="001631B0" w:rsidRDefault="00F4258A" w:rsidP="007F62D1">
            <w:pPr>
              <w:widowControl/>
              <w:spacing w:before="100" w:beforeAutospacing="1" w:after="100" w:afterAutospacing="1" w:line="400" w:lineRule="exact"/>
              <w:jc w:val="center"/>
              <w:rPr>
                <w:rFonts w:ascii="宋体" w:hAnsi="宋体" w:cs="宋体"/>
                <w:kern w:val="0"/>
                <w:sz w:val="24"/>
              </w:rPr>
            </w:pPr>
            <w:r w:rsidRPr="00DF748A">
              <w:rPr>
                <w:rFonts w:ascii="宋体" w:hint="eastAsia"/>
                <w:color w:val="000000"/>
                <w:sz w:val="20"/>
              </w:rPr>
              <w:t>020204C02</w:t>
            </w:r>
          </w:p>
        </w:tc>
        <w:tc>
          <w:tcPr>
            <w:tcW w:w="1984" w:type="dxa"/>
            <w:shd w:val="clear" w:color="auto" w:fill="auto"/>
            <w:vAlign w:val="center"/>
          </w:tcPr>
          <w:p w:rsidR="001454EF" w:rsidRPr="001631B0" w:rsidRDefault="0014194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张岭松</w:t>
            </w:r>
          </w:p>
        </w:tc>
        <w:tc>
          <w:tcPr>
            <w:tcW w:w="709" w:type="dxa"/>
            <w:shd w:val="clear" w:color="auto" w:fill="auto"/>
            <w:vAlign w:val="center"/>
          </w:tcPr>
          <w:p w:rsidR="001454EF" w:rsidRPr="001631B0" w:rsidRDefault="005E498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1454EF" w:rsidRPr="001631B0" w:rsidRDefault="008D2DF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专业</w:t>
            </w:r>
            <w:r>
              <w:rPr>
                <w:rFonts w:ascii="宋体" w:hAnsi="宋体" w:cs="宋体"/>
                <w:kern w:val="0"/>
                <w:sz w:val="24"/>
              </w:rPr>
              <w:t>核心课程</w:t>
            </w:r>
          </w:p>
        </w:tc>
        <w:tc>
          <w:tcPr>
            <w:tcW w:w="6010" w:type="dxa"/>
            <w:shd w:val="clear" w:color="auto" w:fill="auto"/>
          </w:tcPr>
          <w:p w:rsidR="001454EF" w:rsidRPr="00216A15" w:rsidRDefault="00333D43" w:rsidP="00216A15">
            <w:pPr>
              <w:widowControl/>
              <w:spacing w:before="100" w:beforeAutospacing="1" w:after="100" w:afterAutospacing="1" w:line="400" w:lineRule="exact"/>
              <w:jc w:val="left"/>
              <w:rPr>
                <w:rFonts w:ascii="宋体" w:hAnsi="宋体" w:cs="宋体"/>
                <w:kern w:val="0"/>
                <w:szCs w:val="21"/>
              </w:rPr>
            </w:pPr>
            <w:r w:rsidRPr="00333D43">
              <w:rPr>
                <w:rFonts w:ascii="宋体" w:hAnsi="宋体" w:cs="宋体" w:hint="eastAsia"/>
                <w:kern w:val="0"/>
                <w:szCs w:val="21"/>
              </w:rPr>
              <w:t>金融经济学是研究在不确定性的环境中，如何对稀缺资源进行跨时期配置的学科。本课程主要讨论以下五部分内容：第一部分首先对金融、金融学与金融经济学的产生与发展做全面系统综述。第二部分对效用理论做系统回顾，讨论跨时期决策与金融市场，并建立起关于公司金融的基础理论模型。第三部分主要分析投资</w:t>
            </w:r>
            <w:r w:rsidRPr="00333D43">
              <w:rPr>
                <w:rFonts w:ascii="宋体" w:hAnsi="宋体" w:cs="宋体" w:hint="eastAsia"/>
                <w:kern w:val="0"/>
                <w:szCs w:val="21"/>
              </w:rPr>
              <w:lastRenderedPageBreak/>
              <w:t>者行为与交易，考察投资者对待不确定性的态度，分析风险厌恶的性质与度量，随机占优，考察资产组合与风险报酬、资产组合与风险厌恶之间的内在关系，两项基金货币分离，运用均值</w:t>
            </w:r>
            <w:r w:rsidRPr="00333D43">
              <w:rPr>
                <w:rFonts w:ascii="宋体" w:hAnsi="宋体" w:cs="宋体"/>
                <w:kern w:val="0"/>
                <w:szCs w:val="21"/>
              </w:rPr>
              <w:t>—</w:t>
            </w:r>
            <w:r w:rsidRPr="00333D43">
              <w:rPr>
                <w:rFonts w:ascii="宋体" w:hAnsi="宋体" w:cs="宋体" w:hint="eastAsia"/>
                <w:kern w:val="0"/>
                <w:szCs w:val="21"/>
              </w:rPr>
              <w:t>方差分析方法求解前沿证券组合并分析其性质等。第四部分主要讨论资产定价，包括资本资产定价模型、套利定价模型、动态资产定价等。第五部分集中研究高级金融经济学专题。</w:t>
            </w:r>
          </w:p>
        </w:tc>
      </w:tr>
      <w:tr w:rsidR="008D2DF7" w:rsidRPr="001631B0" w:rsidTr="007F62D1">
        <w:trPr>
          <w:trHeight w:val="324"/>
          <w:jc w:val="center"/>
        </w:trPr>
        <w:tc>
          <w:tcPr>
            <w:tcW w:w="675" w:type="dxa"/>
            <w:shd w:val="clear" w:color="auto" w:fill="auto"/>
            <w:vAlign w:val="center"/>
          </w:tcPr>
          <w:p w:rsidR="008D2DF7"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C</w:t>
            </w:r>
          </w:p>
        </w:tc>
        <w:tc>
          <w:tcPr>
            <w:tcW w:w="2052" w:type="dxa"/>
            <w:shd w:val="clear" w:color="auto" w:fill="auto"/>
            <w:vAlign w:val="center"/>
          </w:tcPr>
          <w:p w:rsidR="008D2DF7" w:rsidRPr="001631B0" w:rsidRDefault="008D2DF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风险管理</w:t>
            </w:r>
            <w:r>
              <w:rPr>
                <w:rFonts w:ascii="宋体" w:hAnsi="宋体" w:cs="宋体"/>
                <w:kern w:val="0"/>
                <w:sz w:val="24"/>
              </w:rPr>
              <w:t>与保险研究</w:t>
            </w:r>
          </w:p>
        </w:tc>
        <w:tc>
          <w:tcPr>
            <w:tcW w:w="1634" w:type="dxa"/>
            <w:shd w:val="clear" w:color="auto" w:fill="auto"/>
            <w:vAlign w:val="center"/>
          </w:tcPr>
          <w:p w:rsidR="008D2DF7" w:rsidRPr="001631B0" w:rsidRDefault="00F4258A" w:rsidP="007F62D1">
            <w:pPr>
              <w:widowControl/>
              <w:spacing w:before="100" w:beforeAutospacing="1" w:after="100" w:afterAutospacing="1" w:line="400" w:lineRule="exact"/>
              <w:jc w:val="center"/>
              <w:rPr>
                <w:rFonts w:ascii="宋体" w:hAnsi="宋体" w:cs="宋体"/>
                <w:kern w:val="0"/>
                <w:sz w:val="24"/>
              </w:rPr>
            </w:pPr>
            <w:r w:rsidRPr="00DF748A">
              <w:rPr>
                <w:rFonts w:ascii="宋体" w:hint="eastAsia"/>
                <w:color w:val="000000"/>
                <w:sz w:val="20"/>
              </w:rPr>
              <w:t>020204C03</w:t>
            </w:r>
          </w:p>
        </w:tc>
        <w:tc>
          <w:tcPr>
            <w:tcW w:w="1984" w:type="dxa"/>
            <w:shd w:val="clear" w:color="auto" w:fill="auto"/>
            <w:vAlign w:val="center"/>
          </w:tcPr>
          <w:p w:rsidR="008D2DF7" w:rsidRPr="001631B0" w:rsidRDefault="0014194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孙武军</w:t>
            </w:r>
          </w:p>
        </w:tc>
        <w:tc>
          <w:tcPr>
            <w:tcW w:w="709" w:type="dxa"/>
            <w:shd w:val="clear" w:color="auto" w:fill="auto"/>
            <w:vAlign w:val="center"/>
          </w:tcPr>
          <w:p w:rsidR="008D2DF7" w:rsidRPr="001631B0" w:rsidRDefault="005E498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8D2DF7" w:rsidRPr="008D2DF7" w:rsidRDefault="008D2DF7" w:rsidP="007F62D1">
            <w:pPr>
              <w:widowControl/>
              <w:spacing w:before="100" w:beforeAutospacing="1" w:after="100" w:afterAutospacing="1" w:line="400" w:lineRule="exact"/>
              <w:jc w:val="center"/>
              <w:rPr>
                <w:rFonts w:ascii="宋体" w:hAnsi="宋体" w:cs="宋体"/>
                <w:kern w:val="0"/>
                <w:sz w:val="24"/>
              </w:rPr>
            </w:pPr>
            <w:r w:rsidRPr="00B81A5D">
              <w:rPr>
                <w:rFonts w:ascii="宋体" w:hAnsi="宋体" w:cs="宋体" w:hint="eastAsia"/>
                <w:kern w:val="0"/>
                <w:sz w:val="24"/>
              </w:rPr>
              <w:t>专业</w:t>
            </w:r>
            <w:r w:rsidRPr="00B81A5D">
              <w:rPr>
                <w:rFonts w:ascii="宋体" w:hAnsi="宋体" w:cs="宋体"/>
                <w:kern w:val="0"/>
                <w:sz w:val="24"/>
              </w:rPr>
              <w:t>核心课程</w:t>
            </w:r>
          </w:p>
        </w:tc>
        <w:tc>
          <w:tcPr>
            <w:tcW w:w="6010" w:type="dxa"/>
            <w:shd w:val="clear" w:color="auto" w:fill="auto"/>
          </w:tcPr>
          <w:p w:rsidR="008D2DF7" w:rsidRPr="00216A15" w:rsidRDefault="00333D43" w:rsidP="008D2DF7">
            <w:pPr>
              <w:widowControl/>
              <w:spacing w:before="100" w:beforeAutospacing="1" w:after="100" w:afterAutospacing="1" w:line="400" w:lineRule="exact"/>
              <w:jc w:val="left"/>
              <w:rPr>
                <w:rFonts w:ascii="宋体" w:hAnsi="宋体" w:cs="宋体"/>
                <w:kern w:val="0"/>
                <w:szCs w:val="21"/>
              </w:rPr>
            </w:pPr>
            <w:r w:rsidRPr="00003A7B">
              <w:rPr>
                <w:rFonts w:ascii="宋体" w:hAnsi="宋体" w:cs="宋体"/>
                <w:kern w:val="0"/>
                <w:szCs w:val="21"/>
              </w:rPr>
              <w:t>无论从历史的视角</w:t>
            </w:r>
            <w:r w:rsidRPr="00003A7B">
              <w:rPr>
                <w:rFonts w:ascii="宋体" w:hAnsi="宋体" w:cs="宋体" w:hint="eastAsia"/>
                <w:kern w:val="0"/>
                <w:szCs w:val="21"/>
              </w:rPr>
              <w:t>，</w:t>
            </w:r>
            <w:r w:rsidRPr="00003A7B">
              <w:rPr>
                <w:rFonts w:ascii="宋体" w:hAnsi="宋体" w:cs="宋体"/>
                <w:kern w:val="0"/>
                <w:szCs w:val="21"/>
              </w:rPr>
              <w:t>还是现代的观点看</w:t>
            </w:r>
            <w:r w:rsidRPr="00003A7B">
              <w:rPr>
                <w:rFonts w:ascii="宋体" w:hAnsi="宋体" w:cs="宋体" w:hint="eastAsia"/>
                <w:kern w:val="0"/>
                <w:szCs w:val="21"/>
              </w:rPr>
              <w:t>，</w:t>
            </w:r>
            <w:r w:rsidRPr="00003A7B">
              <w:rPr>
                <w:rFonts w:ascii="宋体" w:hAnsi="宋体" w:cs="宋体"/>
                <w:kern w:val="0"/>
                <w:szCs w:val="21"/>
              </w:rPr>
              <w:t>世界范围内的各种风险层出不穷</w:t>
            </w:r>
            <w:r w:rsidRPr="00003A7B">
              <w:rPr>
                <w:rFonts w:ascii="宋体" w:hAnsi="宋体" w:cs="宋体" w:hint="eastAsia"/>
                <w:kern w:val="0"/>
                <w:szCs w:val="21"/>
              </w:rPr>
              <w:t>，</w:t>
            </w:r>
            <w:r w:rsidRPr="00003A7B">
              <w:rPr>
                <w:rFonts w:ascii="宋体" w:hAnsi="宋体" w:cs="宋体"/>
                <w:kern w:val="0"/>
                <w:szCs w:val="21"/>
              </w:rPr>
              <w:t>给国家</w:t>
            </w:r>
            <w:r w:rsidRPr="00003A7B">
              <w:rPr>
                <w:rFonts w:ascii="宋体" w:hAnsi="宋体" w:cs="宋体" w:hint="eastAsia"/>
                <w:kern w:val="0"/>
                <w:szCs w:val="21"/>
              </w:rPr>
              <w:t>、</w:t>
            </w:r>
            <w:r w:rsidRPr="00003A7B">
              <w:rPr>
                <w:rFonts w:ascii="宋体" w:hAnsi="宋体" w:cs="宋体"/>
                <w:kern w:val="0"/>
                <w:szCs w:val="21"/>
              </w:rPr>
              <w:t>企业和家庭</w:t>
            </w:r>
            <w:r w:rsidRPr="00003A7B">
              <w:rPr>
                <w:rFonts w:ascii="宋体" w:hAnsi="宋体" w:cs="宋体" w:hint="eastAsia"/>
                <w:kern w:val="0"/>
                <w:szCs w:val="21"/>
              </w:rPr>
              <w:t>（或者个人）都造成了巨大的损失。在多种风险管理手段中，保险是管理风险的最基本手段，是一个国家或者地区经济发展、社会稳定与文明进步的保障和标志。本课程是在本科阶段接受过基本保险学原理训练的基础上，结合最新的风险管理与保险方面的科研成果和保险实践，从风险管理与保险的基本性质、风险与保险的法律原理、个人财产与责任风险、企业财产与责任风险、人寿与健康风险、保险经营的主要技术（包括产品定价、准备金计提、再保险安排、投资与负债管理、资本决策与管理）、保险经营的绩效评估、保险经营的政府监管等方面，采用理论讲解、专题讲座、文献阅读、小组讨论等方式进行本课程的学习与研究。通过本课程的学习，使得学生们更加深刻地认识保险，具有更宽广的视野和研究能力。</w:t>
            </w:r>
          </w:p>
        </w:tc>
      </w:tr>
      <w:tr w:rsidR="00333D43" w:rsidRPr="001631B0" w:rsidTr="007F62D1">
        <w:trPr>
          <w:trHeight w:val="324"/>
          <w:jc w:val="center"/>
        </w:trPr>
        <w:tc>
          <w:tcPr>
            <w:tcW w:w="675" w:type="dxa"/>
            <w:shd w:val="clear" w:color="auto" w:fill="auto"/>
            <w:vAlign w:val="center"/>
          </w:tcPr>
          <w:p w:rsidR="00333D43"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C</w:t>
            </w:r>
          </w:p>
        </w:tc>
        <w:tc>
          <w:tcPr>
            <w:tcW w:w="2052" w:type="dxa"/>
            <w:shd w:val="clear" w:color="auto" w:fill="auto"/>
            <w:vAlign w:val="center"/>
          </w:tcPr>
          <w:p w:rsidR="00333D43" w:rsidRDefault="00333D4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金融</w:t>
            </w:r>
            <w:r>
              <w:rPr>
                <w:rFonts w:ascii="宋体" w:hAnsi="宋体" w:cs="宋体"/>
                <w:kern w:val="0"/>
                <w:sz w:val="24"/>
              </w:rPr>
              <w:t>衍生工具</w:t>
            </w:r>
          </w:p>
        </w:tc>
        <w:tc>
          <w:tcPr>
            <w:tcW w:w="1634" w:type="dxa"/>
            <w:shd w:val="clear" w:color="auto" w:fill="auto"/>
            <w:vAlign w:val="center"/>
          </w:tcPr>
          <w:p w:rsidR="00333D43" w:rsidRPr="001631B0" w:rsidRDefault="00F4258A" w:rsidP="007F62D1">
            <w:pPr>
              <w:widowControl/>
              <w:spacing w:before="100" w:beforeAutospacing="1" w:after="100" w:afterAutospacing="1" w:line="400" w:lineRule="exact"/>
              <w:jc w:val="center"/>
              <w:rPr>
                <w:rFonts w:ascii="宋体" w:hAnsi="宋体" w:cs="宋体"/>
                <w:kern w:val="0"/>
                <w:sz w:val="24"/>
              </w:rPr>
            </w:pPr>
            <w:r w:rsidRPr="00DF748A">
              <w:rPr>
                <w:rFonts w:ascii="宋体" w:hint="eastAsia"/>
                <w:color w:val="000000"/>
                <w:sz w:val="20"/>
              </w:rPr>
              <w:t>020204C04</w:t>
            </w:r>
          </w:p>
        </w:tc>
        <w:tc>
          <w:tcPr>
            <w:tcW w:w="1984" w:type="dxa"/>
            <w:shd w:val="clear" w:color="auto" w:fill="auto"/>
            <w:vAlign w:val="center"/>
          </w:tcPr>
          <w:p w:rsidR="00333D43" w:rsidRPr="001631B0" w:rsidRDefault="0014194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杨</w:t>
            </w:r>
            <w:r w:rsidR="00162467">
              <w:rPr>
                <w:rFonts w:ascii="宋体" w:hAnsi="宋体" w:cs="宋体" w:hint="eastAsia"/>
                <w:kern w:val="0"/>
                <w:sz w:val="24"/>
              </w:rPr>
              <w:t xml:space="preserve"> </w:t>
            </w:r>
            <w:r>
              <w:rPr>
                <w:rFonts w:ascii="宋体" w:hAnsi="宋体" w:cs="宋体" w:hint="eastAsia"/>
                <w:kern w:val="0"/>
                <w:sz w:val="24"/>
              </w:rPr>
              <w:t>念</w:t>
            </w:r>
          </w:p>
        </w:tc>
        <w:tc>
          <w:tcPr>
            <w:tcW w:w="709" w:type="dxa"/>
            <w:shd w:val="clear" w:color="auto" w:fill="auto"/>
            <w:vAlign w:val="center"/>
          </w:tcPr>
          <w:p w:rsidR="00333D43" w:rsidRPr="001631B0" w:rsidRDefault="005E498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333D43" w:rsidRPr="008D2DF7" w:rsidRDefault="00333D43" w:rsidP="007F62D1">
            <w:pPr>
              <w:widowControl/>
              <w:spacing w:before="100" w:beforeAutospacing="1" w:after="100" w:afterAutospacing="1" w:line="400" w:lineRule="exact"/>
              <w:jc w:val="center"/>
              <w:rPr>
                <w:rFonts w:ascii="宋体" w:hAnsi="宋体" w:cs="宋体"/>
                <w:kern w:val="0"/>
                <w:sz w:val="24"/>
              </w:rPr>
            </w:pPr>
            <w:r w:rsidRPr="00B81A5D">
              <w:rPr>
                <w:rFonts w:ascii="宋体" w:hAnsi="宋体" w:cs="宋体" w:hint="eastAsia"/>
                <w:kern w:val="0"/>
                <w:sz w:val="24"/>
              </w:rPr>
              <w:t>专业</w:t>
            </w:r>
            <w:r w:rsidRPr="00B81A5D">
              <w:rPr>
                <w:rFonts w:ascii="宋体" w:hAnsi="宋体" w:cs="宋体"/>
                <w:kern w:val="0"/>
                <w:sz w:val="24"/>
              </w:rPr>
              <w:t>核心课程</w:t>
            </w:r>
          </w:p>
        </w:tc>
        <w:tc>
          <w:tcPr>
            <w:tcW w:w="6010" w:type="dxa"/>
            <w:shd w:val="clear" w:color="auto" w:fill="auto"/>
          </w:tcPr>
          <w:p w:rsidR="00333D43" w:rsidRPr="00BC1A41" w:rsidRDefault="00333D43" w:rsidP="00BC1A41">
            <w:pPr>
              <w:widowControl/>
              <w:spacing w:before="100" w:beforeAutospacing="1" w:after="100" w:afterAutospacing="1" w:line="400" w:lineRule="exact"/>
              <w:jc w:val="left"/>
              <w:rPr>
                <w:rFonts w:ascii="宋体" w:hAnsi="宋体" w:cs="宋体"/>
                <w:kern w:val="0"/>
                <w:szCs w:val="21"/>
              </w:rPr>
            </w:pPr>
            <w:r w:rsidRPr="00BC1A41">
              <w:rPr>
                <w:rFonts w:ascii="宋体" w:hAnsi="宋体" w:cs="宋体"/>
                <w:kern w:val="0"/>
                <w:szCs w:val="21"/>
              </w:rPr>
              <w:t>T</w:t>
            </w:r>
            <w:r w:rsidRPr="00BC1A41">
              <w:rPr>
                <w:rFonts w:ascii="宋体" w:hAnsi="宋体" w:cs="宋体" w:hint="eastAsia"/>
                <w:kern w:val="0"/>
                <w:szCs w:val="21"/>
              </w:rPr>
              <w:t xml:space="preserve">he aim of this course is to (i) provide the basic concepts of financial derivatives, which includes financial forwards, futures, swaps, options.(ii) understand the roles played by these financial derivatives in financial practice. (iii) introduce methods of pricing and analyzing derivatives, which includes binomial tree pricing, Monte </w:t>
            </w:r>
            <w:r w:rsidRPr="00BC1A41">
              <w:rPr>
                <w:rFonts w:ascii="宋体" w:hAnsi="宋体" w:cs="宋体" w:hint="eastAsia"/>
                <w:kern w:val="0"/>
                <w:szCs w:val="21"/>
              </w:rPr>
              <w:lastRenderedPageBreak/>
              <w:t>Carlo valuation, and Black-Scholes equation. (iv) know how to use derivatives to perform hedging and risk management.</w:t>
            </w:r>
          </w:p>
        </w:tc>
      </w:tr>
      <w:tr w:rsidR="00333D43" w:rsidRPr="001631B0" w:rsidTr="007F62D1">
        <w:trPr>
          <w:trHeight w:val="324"/>
          <w:jc w:val="center"/>
        </w:trPr>
        <w:tc>
          <w:tcPr>
            <w:tcW w:w="675" w:type="dxa"/>
            <w:shd w:val="clear" w:color="auto" w:fill="auto"/>
            <w:vAlign w:val="center"/>
          </w:tcPr>
          <w:p w:rsidR="00333D43"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C</w:t>
            </w:r>
          </w:p>
        </w:tc>
        <w:tc>
          <w:tcPr>
            <w:tcW w:w="2052" w:type="dxa"/>
            <w:shd w:val="clear" w:color="auto" w:fill="auto"/>
            <w:vAlign w:val="center"/>
          </w:tcPr>
          <w:p w:rsidR="00333D43" w:rsidRDefault="00333D4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国际</w:t>
            </w:r>
            <w:r>
              <w:rPr>
                <w:rFonts w:ascii="宋体" w:hAnsi="宋体" w:cs="宋体"/>
                <w:kern w:val="0"/>
                <w:sz w:val="24"/>
              </w:rPr>
              <w:t>经济学</w:t>
            </w:r>
          </w:p>
        </w:tc>
        <w:tc>
          <w:tcPr>
            <w:tcW w:w="1634" w:type="dxa"/>
            <w:shd w:val="clear" w:color="auto" w:fill="auto"/>
            <w:vAlign w:val="center"/>
          </w:tcPr>
          <w:p w:rsidR="00333D43" w:rsidRPr="001631B0" w:rsidRDefault="00F4258A" w:rsidP="007F62D1">
            <w:pPr>
              <w:widowControl/>
              <w:spacing w:before="100" w:beforeAutospacing="1" w:after="100" w:afterAutospacing="1" w:line="400" w:lineRule="exact"/>
              <w:jc w:val="center"/>
              <w:rPr>
                <w:rFonts w:ascii="宋体" w:hAnsi="宋体" w:cs="宋体"/>
                <w:kern w:val="0"/>
                <w:sz w:val="24"/>
              </w:rPr>
            </w:pPr>
            <w:r w:rsidRPr="00DF748A">
              <w:rPr>
                <w:rFonts w:ascii="宋体" w:hint="eastAsia"/>
                <w:color w:val="000000"/>
                <w:sz w:val="20"/>
              </w:rPr>
              <w:t>020105C01</w:t>
            </w:r>
          </w:p>
        </w:tc>
        <w:tc>
          <w:tcPr>
            <w:tcW w:w="1984" w:type="dxa"/>
            <w:shd w:val="clear" w:color="auto" w:fill="auto"/>
            <w:vAlign w:val="center"/>
          </w:tcPr>
          <w:p w:rsidR="00333D43" w:rsidRDefault="00486B0F"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马野青</w:t>
            </w:r>
          </w:p>
          <w:p w:rsidR="00486B0F" w:rsidRPr="001631B0" w:rsidRDefault="00486B0F"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安礼伟</w:t>
            </w:r>
          </w:p>
        </w:tc>
        <w:tc>
          <w:tcPr>
            <w:tcW w:w="709" w:type="dxa"/>
            <w:shd w:val="clear" w:color="auto" w:fill="auto"/>
            <w:vAlign w:val="center"/>
          </w:tcPr>
          <w:p w:rsidR="00333D43" w:rsidRPr="001631B0" w:rsidRDefault="005E498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333D43" w:rsidRPr="008D2DF7" w:rsidRDefault="00333D43" w:rsidP="007F62D1">
            <w:pPr>
              <w:widowControl/>
              <w:spacing w:before="100" w:beforeAutospacing="1" w:after="100" w:afterAutospacing="1" w:line="400" w:lineRule="exact"/>
              <w:jc w:val="center"/>
              <w:rPr>
                <w:rFonts w:ascii="宋体" w:hAnsi="宋体" w:cs="宋体"/>
                <w:kern w:val="0"/>
                <w:sz w:val="24"/>
              </w:rPr>
            </w:pPr>
            <w:r w:rsidRPr="00B81A5D">
              <w:rPr>
                <w:rFonts w:ascii="宋体" w:hAnsi="宋体" w:cs="宋体" w:hint="eastAsia"/>
                <w:kern w:val="0"/>
                <w:sz w:val="24"/>
              </w:rPr>
              <w:t>专业</w:t>
            </w:r>
            <w:r w:rsidRPr="00B81A5D">
              <w:rPr>
                <w:rFonts w:ascii="宋体" w:hAnsi="宋体" w:cs="宋体"/>
                <w:kern w:val="0"/>
                <w:sz w:val="24"/>
              </w:rPr>
              <w:t>核心课程</w:t>
            </w:r>
          </w:p>
        </w:tc>
        <w:tc>
          <w:tcPr>
            <w:tcW w:w="6010" w:type="dxa"/>
            <w:shd w:val="clear" w:color="auto" w:fill="auto"/>
          </w:tcPr>
          <w:p w:rsidR="00333D43" w:rsidRPr="00216A15" w:rsidRDefault="000420EB" w:rsidP="00333D43">
            <w:pPr>
              <w:widowControl/>
              <w:spacing w:before="100" w:beforeAutospacing="1" w:after="100" w:afterAutospacing="1" w:line="400" w:lineRule="exact"/>
              <w:jc w:val="left"/>
              <w:rPr>
                <w:rFonts w:ascii="宋体" w:hAnsi="宋体" w:cs="宋体"/>
                <w:kern w:val="0"/>
                <w:szCs w:val="21"/>
              </w:rPr>
            </w:pPr>
            <w:r w:rsidRPr="000420EB">
              <w:rPr>
                <w:rFonts w:ascii="宋体" w:hAnsi="宋体" w:cs="宋体" w:hint="eastAsia"/>
                <w:kern w:val="0"/>
                <w:szCs w:val="21"/>
              </w:rPr>
              <w:t>本课程是国际贸易专业的核心课程，主要运用西方经济学分析工具对国际贸易与国际金融相关问题进行理论分析，并结合国际贸易与国际金融实践问题加以探讨。具体内容包括国际贸易理论、国际贸易政策及措施、区域经济一体化、汇率及其决定的理论、国际货币体系、全球资本市场、开放条件下的宏观经济政策等，通过学习使学生对国际经济理论有系统的把握、对国际经济问题能做出准确的分析。教学方法采用课堂讲授与讨论相结合的方法。</w:t>
            </w:r>
          </w:p>
        </w:tc>
      </w:tr>
      <w:tr w:rsidR="00333D43" w:rsidRPr="001631B0" w:rsidTr="007F62D1">
        <w:trPr>
          <w:trHeight w:val="324"/>
          <w:jc w:val="center"/>
        </w:trPr>
        <w:tc>
          <w:tcPr>
            <w:tcW w:w="675" w:type="dxa"/>
            <w:shd w:val="clear" w:color="auto" w:fill="auto"/>
            <w:vAlign w:val="center"/>
          </w:tcPr>
          <w:p w:rsidR="00333D43"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C</w:t>
            </w:r>
          </w:p>
        </w:tc>
        <w:tc>
          <w:tcPr>
            <w:tcW w:w="2052" w:type="dxa"/>
            <w:shd w:val="clear" w:color="auto" w:fill="auto"/>
            <w:vAlign w:val="center"/>
          </w:tcPr>
          <w:p w:rsidR="00333D43" w:rsidRDefault="00333D4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世界</w:t>
            </w:r>
            <w:r>
              <w:rPr>
                <w:rFonts w:ascii="宋体" w:hAnsi="宋体" w:cs="宋体"/>
                <w:kern w:val="0"/>
                <w:sz w:val="24"/>
              </w:rPr>
              <w:t>经济研究</w:t>
            </w:r>
          </w:p>
        </w:tc>
        <w:tc>
          <w:tcPr>
            <w:tcW w:w="1634" w:type="dxa"/>
            <w:shd w:val="clear" w:color="auto" w:fill="auto"/>
            <w:vAlign w:val="center"/>
          </w:tcPr>
          <w:p w:rsidR="00333D43" w:rsidRPr="001631B0" w:rsidRDefault="00F4258A" w:rsidP="007F62D1">
            <w:pPr>
              <w:widowControl/>
              <w:spacing w:before="100" w:beforeAutospacing="1" w:after="100" w:afterAutospacing="1" w:line="400" w:lineRule="exact"/>
              <w:jc w:val="center"/>
              <w:rPr>
                <w:rFonts w:ascii="宋体" w:hAnsi="宋体" w:cs="宋体"/>
                <w:kern w:val="0"/>
                <w:sz w:val="24"/>
              </w:rPr>
            </w:pPr>
            <w:r w:rsidRPr="00DF748A">
              <w:rPr>
                <w:rFonts w:ascii="宋体" w:hint="eastAsia"/>
                <w:color w:val="000000"/>
                <w:sz w:val="20"/>
              </w:rPr>
              <w:t>020105C02</w:t>
            </w:r>
          </w:p>
        </w:tc>
        <w:tc>
          <w:tcPr>
            <w:tcW w:w="1984" w:type="dxa"/>
            <w:shd w:val="clear" w:color="auto" w:fill="auto"/>
            <w:vAlign w:val="center"/>
          </w:tcPr>
          <w:p w:rsidR="00E369F0" w:rsidRDefault="000C11B4"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刘厚俊</w:t>
            </w:r>
          </w:p>
          <w:p w:rsidR="00333D43" w:rsidRPr="001631B0" w:rsidRDefault="000C11B4" w:rsidP="007F62D1">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柴忠东</w:t>
            </w:r>
          </w:p>
        </w:tc>
        <w:tc>
          <w:tcPr>
            <w:tcW w:w="709" w:type="dxa"/>
            <w:shd w:val="clear" w:color="auto" w:fill="auto"/>
            <w:vAlign w:val="center"/>
          </w:tcPr>
          <w:p w:rsidR="00333D43" w:rsidRPr="001631B0" w:rsidRDefault="005E498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333D43" w:rsidRPr="008D2DF7" w:rsidRDefault="00333D43" w:rsidP="007F62D1">
            <w:pPr>
              <w:widowControl/>
              <w:spacing w:before="100" w:beforeAutospacing="1" w:after="100" w:afterAutospacing="1" w:line="400" w:lineRule="exact"/>
              <w:jc w:val="center"/>
              <w:rPr>
                <w:rFonts w:ascii="宋体" w:hAnsi="宋体" w:cs="宋体"/>
                <w:kern w:val="0"/>
                <w:sz w:val="24"/>
              </w:rPr>
            </w:pPr>
            <w:r w:rsidRPr="00B81A5D">
              <w:rPr>
                <w:rFonts w:ascii="宋体" w:hAnsi="宋体" w:cs="宋体" w:hint="eastAsia"/>
                <w:kern w:val="0"/>
                <w:sz w:val="24"/>
              </w:rPr>
              <w:t>专业</w:t>
            </w:r>
            <w:r w:rsidRPr="00B81A5D">
              <w:rPr>
                <w:rFonts w:ascii="宋体" w:hAnsi="宋体" w:cs="宋体"/>
                <w:kern w:val="0"/>
                <w:sz w:val="24"/>
              </w:rPr>
              <w:t>核心课程</w:t>
            </w:r>
          </w:p>
        </w:tc>
        <w:tc>
          <w:tcPr>
            <w:tcW w:w="6010" w:type="dxa"/>
            <w:shd w:val="clear" w:color="auto" w:fill="auto"/>
          </w:tcPr>
          <w:p w:rsidR="00333D43" w:rsidRPr="005C49A4" w:rsidRDefault="005C49A4" w:rsidP="005C49A4">
            <w:pPr>
              <w:widowControl/>
              <w:spacing w:before="100" w:beforeAutospacing="1" w:after="100" w:afterAutospacing="1" w:line="400" w:lineRule="exact"/>
              <w:jc w:val="left"/>
              <w:rPr>
                <w:rFonts w:ascii="宋体" w:hAnsi="宋体" w:cs="宋体"/>
                <w:kern w:val="0"/>
                <w:szCs w:val="21"/>
              </w:rPr>
            </w:pPr>
            <w:r>
              <w:rPr>
                <w:rFonts w:ascii="宋体" w:hAnsi="宋体" w:cs="宋体" w:hint="eastAsia"/>
                <w:kern w:val="0"/>
                <w:szCs w:val="21"/>
              </w:rPr>
              <w:t>课程</w:t>
            </w:r>
            <w:r w:rsidRPr="005C49A4">
              <w:rPr>
                <w:rFonts w:ascii="宋体" w:hAnsi="宋体" w:cs="宋体" w:hint="eastAsia"/>
                <w:kern w:val="0"/>
                <w:szCs w:val="21"/>
              </w:rPr>
              <w:t>旨在分析、探讨当前世界经济领域内的若干新现象、新问题、新趋势，通过对于世界经济现状、矛盾、特征等的研究，揭示作为一个整体的世界经济运动、变化和发展的内在规律。近几十年来，随着技术进步、制度变迁以及企业组织形式的变革，世界经济形势发生了一系列根本性转变，全球经济一体化加速推进、国际贸易与跨国投资蓬勃发展，各种关系国计民生的世界经济重大事件层出不穷，对于世界经济领域内若干经济现象的研究有助于我们了解、把握置身其中的世界经济发展变化的规律性趋势。本课程在内容设置上包括三个部分：国别经济、国与国之间的经济关系、世界经济整体演进。通过系统学习相关的专业知识，提高学生们对于世界经济的认知水平，夯实理论基础，培养学生们发现问题、分析问题、解决问题的兴趣与能力。</w:t>
            </w:r>
          </w:p>
        </w:tc>
      </w:tr>
      <w:tr w:rsidR="00333D43" w:rsidRPr="001631B0" w:rsidTr="007F62D1">
        <w:trPr>
          <w:trHeight w:val="324"/>
          <w:jc w:val="center"/>
        </w:trPr>
        <w:tc>
          <w:tcPr>
            <w:tcW w:w="675" w:type="dxa"/>
            <w:shd w:val="clear" w:color="auto" w:fill="auto"/>
            <w:vAlign w:val="center"/>
          </w:tcPr>
          <w:p w:rsidR="00333D43"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C</w:t>
            </w:r>
          </w:p>
        </w:tc>
        <w:tc>
          <w:tcPr>
            <w:tcW w:w="2052" w:type="dxa"/>
            <w:shd w:val="clear" w:color="auto" w:fill="auto"/>
            <w:vAlign w:val="center"/>
          </w:tcPr>
          <w:p w:rsidR="00333D43" w:rsidRDefault="00333D4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国际</w:t>
            </w:r>
            <w:r>
              <w:rPr>
                <w:rFonts w:ascii="宋体" w:hAnsi="宋体" w:cs="宋体"/>
                <w:kern w:val="0"/>
                <w:sz w:val="24"/>
              </w:rPr>
              <w:t>贸易研究</w:t>
            </w:r>
          </w:p>
        </w:tc>
        <w:tc>
          <w:tcPr>
            <w:tcW w:w="1634" w:type="dxa"/>
            <w:shd w:val="clear" w:color="auto" w:fill="auto"/>
            <w:vAlign w:val="center"/>
          </w:tcPr>
          <w:p w:rsidR="00333D43" w:rsidRPr="001631B0" w:rsidRDefault="00F4258A" w:rsidP="007F62D1">
            <w:pPr>
              <w:widowControl/>
              <w:spacing w:before="100" w:beforeAutospacing="1" w:after="100" w:afterAutospacing="1" w:line="400" w:lineRule="exact"/>
              <w:jc w:val="center"/>
              <w:rPr>
                <w:rFonts w:ascii="宋体" w:hAnsi="宋体" w:cs="宋体"/>
                <w:kern w:val="0"/>
                <w:sz w:val="24"/>
              </w:rPr>
            </w:pPr>
            <w:r w:rsidRPr="00DF748A">
              <w:rPr>
                <w:rFonts w:ascii="宋体" w:hint="eastAsia"/>
                <w:color w:val="000000"/>
                <w:sz w:val="20"/>
              </w:rPr>
              <w:t>020206C01</w:t>
            </w:r>
          </w:p>
        </w:tc>
        <w:tc>
          <w:tcPr>
            <w:tcW w:w="1984" w:type="dxa"/>
            <w:shd w:val="clear" w:color="auto" w:fill="auto"/>
            <w:vAlign w:val="center"/>
          </w:tcPr>
          <w:p w:rsidR="00333D43" w:rsidRDefault="00D3544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张二震</w:t>
            </w:r>
          </w:p>
          <w:p w:rsidR="00D35441" w:rsidRPr="001631B0" w:rsidRDefault="00D3544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方</w:t>
            </w:r>
            <w:r w:rsidR="00E369F0">
              <w:rPr>
                <w:rFonts w:ascii="宋体" w:hAnsi="宋体" w:cs="宋体" w:hint="eastAsia"/>
                <w:kern w:val="0"/>
                <w:sz w:val="24"/>
              </w:rPr>
              <w:t xml:space="preserve"> </w:t>
            </w:r>
            <w:r>
              <w:rPr>
                <w:rFonts w:ascii="宋体" w:hAnsi="宋体" w:cs="宋体" w:hint="eastAsia"/>
                <w:kern w:val="0"/>
                <w:sz w:val="24"/>
              </w:rPr>
              <w:t>勇</w:t>
            </w:r>
          </w:p>
        </w:tc>
        <w:tc>
          <w:tcPr>
            <w:tcW w:w="709" w:type="dxa"/>
            <w:shd w:val="clear" w:color="auto" w:fill="auto"/>
            <w:vAlign w:val="center"/>
          </w:tcPr>
          <w:p w:rsidR="00333D43" w:rsidRPr="001631B0" w:rsidRDefault="005E498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333D43" w:rsidRPr="008D2DF7" w:rsidRDefault="00333D43" w:rsidP="007F62D1">
            <w:pPr>
              <w:widowControl/>
              <w:spacing w:before="100" w:beforeAutospacing="1" w:after="100" w:afterAutospacing="1" w:line="400" w:lineRule="exact"/>
              <w:jc w:val="center"/>
              <w:rPr>
                <w:rFonts w:ascii="宋体" w:hAnsi="宋体" w:cs="宋体"/>
                <w:kern w:val="0"/>
                <w:sz w:val="24"/>
              </w:rPr>
            </w:pPr>
            <w:r w:rsidRPr="00B81A5D">
              <w:rPr>
                <w:rFonts w:ascii="宋体" w:hAnsi="宋体" w:cs="宋体" w:hint="eastAsia"/>
                <w:kern w:val="0"/>
                <w:sz w:val="24"/>
              </w:rPr>
              <w:t>专业</w:t>
            </w:r>
            <w:r w:rsidRPr="00B81A5D">
              <w:rPr>
                <w:rFonts w:ascii="宋体" w:hAnsi="宋体" w:cs="宋体"/>
                <w:kern w:val="0"/>
                <w:sz w:val="24"/>
              </w:rPr>
              <w:t>核心课程</w:t>
            </w:r>
          </w:p>
        </w:tc>
        <w:tc>
          <w:tcPr>
            <w:tcW w:w="6010" w:type="dxa"/>
            <w:shd w:val="clear" w:color="auto" w:fill="auto"/>
          </w:tcPr>
          <w:p w:rsidR="00333D43" w:rsidRPr="00216A15" w:rsidRDefault="000420EB" w:rsidP="00333D43">
            <w:pPr>
              <w:widowControl/>
              <w:spacing w:before="100" w:beforeAutospacing="1" w:after="100" w:afterAutospacing="1" w:line="400" w:lineRule="exact"/>
              <w:jc w:val="left"/>
              <w:rPr>
                <w:rFonts w:ascii="宋体" w:hAnsi="宋体" w:cs="宋体"/>
                <w:kern w:val="0"/>
                <w:szCs w:val="21"/>
              </w:rPr>
            </w:pPr>
            <w:r w:rsidRPr="000420EB">
              <w:rPr>
                <w:rFonts w:ascii="宋体" w:hAnsi="宋体" w:cs="宋体" w:hint="eastAsia"/>
                <w:kern w:val="0"/>
                <w:szCs w:val="21"/>
              </w:rPr>
              <w:t>国际贸易研究是一门中高级理论课程，开设对象是已系统学习过国际贸易基本理论知识的研究生。本课程主要聚焦于“贸易纯理论”，围绕国际贸易的基本问题，按照国际贸易学说的历史演进，</w:t>
            </w:r>
            <w:r w:rsidRPr="000420EB">
              <w:rPr>
                <w:rFonts w:ascii="宋体" w:hAnsi="宋体" w:cs="宋体" w:hint="eastAsia"/>
                <w:kern w:val="0"/>
                <w:szCs w:val="21"/>
              </w:rPr>
              <w:lastRenderedPageBreak/>
              <w:t>依次介绍古典贸易理论、新古典贸易理论、新贸易理论和新新贸易理论的假设方法、模型建构、推导过程、主要结论和政策含义，并以此为基础拓展学习经典理论模型的现代扩展方式。本课程也重视对经验研究的介绍和分析，在讨论经典理论模型的同时，嵌入相关经验研究文献讨论，以帮助学生理解如何运用经典理论展开经验研究。本课程要求学生掌握一定的现代微观经济学知识和基本的数理知识。</w:t>
            </w:r>
            <w:r w:rsidR="00486B0F" w:rsidRPr="00486B0F">
              <w:rPr>
                <w:rFonts w:ascii="宋体" w:hAnsi="宋体" w:cs="宋体" w:hint="eastAsia"/>
                <w:kern w:val="0"/>
                <w:szCs w:val="21"/>
              </w:rPr>
              <w:t>本课程主要内容为：（1）古典贸易理论和新古典贸易理论，（2）以规模经济为基础的贸易理论和新贸易理论，（3）战略性贸易政策，（4）利益集团与贸易政策，（5）贸易与增长，（6）跨国公司。</w:t>
            </w:r>
          </w:p>
        </w:tc>
      </w:tr>
      <w:tr w:rsidR="00333D43" w:rsidRPr="001631B0" w:rsidTr="007F62D1">
        <w:trPr>
          <w:trHeight w:val="324"/>
          <w:jc w:val="center"/>
        </w:trPr>
        <w:tc>
          <w:tcPr>
            <w:tcW w:w="675" w:type="dxa"/>
            <w:shd w:val="clear" w:color="auto" w:fill="auto"/>
            <w:vAlign w:val="center"/>
          </w:tcPr>
          <w:p w:rsidR="00333D43"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C</w:t>
            </w:r>
          </w:p>
        </w:tc>
        <w:tc>
          <w:tcPr>
            <w:tcW w:w="2052" w:type="dxa"/>
            <w:shd w:val="clear" w:color="auto" w:fill="auto"/>
            <w:vAlign w:val="center"/>
          </w:tcPr>
          <w:p w:rsidR="00333D43" w:rsidRDefault="0093392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人力</w:t>
            </w:r>
            <w:r>
              <w:rPr>
                <w:rFonts w:ascii="宋体" w:hAnsi="宋体" w:cs="宋体"/>
                <w:kern w:val="0"/>
                <w:sz w:val="24"/>
              </w:rPr>
              <w:t>经济学</w:t>
            </w:r>
          </w:p>
        </w:tc>
        <w:tc>
          <w:tcPr>
            <w:tcW w:w="1634" w:type="dxa"/>
            <w:shd w:val="clear" w:color="auto" w:fill="auto"/>
            <w:vAlign w:val="center"/>
          </w:tcPr>
          <w:p w:rsidR="00333D43" w:rsidRPr="001631B0" w:rsidRDefault="00F4258A" w:rsidP="007F62D1">
            <w:pPr>
              <w:widowControl/>
              <w:spacing w:before="100" w:beforeAutospacing="1" w:after="100" w:afterAutospacing="1" w:line="400" w:lineRule="exact"/>
              <w:jc w:val="center"/>
              <w:rPr>
                <w:rFonts w:ascii="宋体" w:hAnsi="宋体" w:cs="宋体"/>
                <w:kern w:val="0"/>
                <w:sz w:val="24"/>
              </w:rPr>
            </w:pPr>
            <w:r w:rsidRPr="00DF748A">
              <w:rPr>
                <w:rFonts w:ascii="宋体"/>
                <w:color w:val="000000"/>
                <w:sz w:val="20"/>
              </w:rPr>
              <w:t>020106C01</w:t>
            </w:r>
          </w:p>
        </w:tc>
        <w:tc>
          <w:tcPr>
            <w:tcW w:w="1984" w:type="dxa"/>
            <w:shd w:val="clear" w:color="auto" w:fill="auto"/>
            <w:vAlign w:val="center"/>
          </w:tcPr>
          <w:p w:rsidR="00333D43" w:rsidRPr="001631B0" w:rsidRDefault="0093392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夏海勇</w:t>
            </w:r>
          </w:p>
        </w:tc>
        <w:tc>
          <w:tcPr>
            <w:tcW w:w="709" w:type="dxa"/>
            <w:shd w:val="clear" w:color="auto" w:fill="auto"/>
            <w:vAlign w:val="center"/>
          </w:tcPr>
          <w:p w:rsidR="00333D43" w:rsidRPr="001631B0" w:rsidRDefault="0093392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333D43" w:rsidRPr="001631B0" w:rsidRDefault="007B7DEF"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专业</w:t>
            </w:r>
            <w:r>
              <w:rPr>
                <w:rFonts w:ascii="宋体" w:hAnsi="宋体" w:cs="宋体"/>
                <w:kern w:val="0"/>
                <w:sz w:val="24"/>
              </w:rPr>
              <w:t>核心课程</w:t>
            </w:r>
          </w:p>
        </w:tc>
        <w:tc>
          <w:tcPr>
            <w:tcW w:w="6010" w:type="dxa"/>
            <w:shd w:val="clear" w:color="auto" w:fill="auto"/>
          </w:tcPr>
          <w:p w:rsidR="00333D43" w:rsidRPr="004C1E9B" w:rsidRDefault="004C1E9B" w:rsidP="004C1E9B">
            <w:pPr>
              <w:widowControl/>
              <w:spacing w:before="100" w:beforeAutospacing="1" w:after="100" w:afterAutospacing="1" w:line="400" w:lineRule="exact"/>
              <w:jc w:val="left"/>
              <w:rPr>
                <w:rFonts w:ascii="宋体" w:hAnsi="宋体" w:cs="宋体"/>
                <w:kern w:val="0"/>
                <w:szCs w:val="21"/>
              </w:rPr>
            </w:pPr>
            <w:r w:rsidRPr="004C1E9B">
              <w:rPr>
                <w:rFonts w:ascii="宋体" w:hAnsi="宋体" w:cs="宋体"/>
                <w:kern w:val="0"/>
                <w:szCs w:val="21"/>
              </w:rPr>
              <w:t>人力经济学亦称人力资本经济学，是揭示人力资本投资和智力开发同科学技术进步与经济增长的关系及其发展规律。</w:t>
            </w:r>
            <w:r w:rsidRPr="004C1E9B">
              <w:rPr>
                <w:rFonts w:ascii="宋体" w:hAnsi="宋体" w:cs="宋体" w:hint="eastAsia"/>
                <w:kern w:val="0"/>
                <w:szCs w:val="21"/>
              </w:rPr>
              <w:t>人力资本是指存在于人体之中的具有经济价值的知识、技能和体力(健康状况)等质量因素之和。20世纪60年代，美国经济学家</w:t>
            </w:r>
            <w:hyperlink r:id="rId8" w:tooltip="舒尔茨" w:history="1">
              <w:r w:rsidRPr="004C1E9B">
                <w:rPr>
                  <w:rFonts w:ascii="宋体" w:hAnsi="宋体" w:cs="宋体" w:hint="eastAsia"/>
                  <w:kern w:val="0"/>
                </w:rPr>
                <w:t>舒尔茨</w:t>
              </w:r>
            </w:hyperlink>
            <w:r w:rsidRPr="004C1E9B">
              <w:rPr>
                <w:rFonts w:ascii="宋体" w:hAnsi="宋体" w:cs="宋体" w:hint="eastAsia"/>
                <w:kern w:val="0"/>
                <w:szCs w:val="21"/>
              </w:rPr>
              <w:t>和</w:t>
            </w:r>
            <w:hyperlink r:id="rId9" w:tooltip="贝克尔" w:history="1">
              <w:r w:rsidRPr="004C1E9B">
                <w:rPr>
                  <w:rFonts w:ascii="宋体" w:hAnsi="宋体" w:cs="宋体" w:hint="eastAsia"/>
                  <w:kern w:val="0"/>
                </w:rPr>
                <w:t>贝克尔</w:t>
              </w:r>
            </w:hyperlink>
            <w:r w:rsidRPr="004C1E9B">
              <w:rPr>
                <w:rFonts w:ascii="宋体" w:hAnsi="宋体" w:cs="宋体" w:hint="eastAsia"/>
                <w:kern w:val="0"/>
                <w:szCs w:val="21"/>
              </w:rPr>
              <w:t>创立了比较完整的</w:t>
            </w:r>
            <w:hyperlink r:id="rId10" w:tooltip="人力资本理论" w:history="1">
              <w:r w:rsidRPr="004C1E9B">
                <w:rPr>
                  <w:rFonts w:ascii="宋体" w:hAnsi="宋体" w:cs="宋体" w:hint="eastAsia"/>
                  <w:kern w:val="0"/>
                </w:rPr>
                <w:t>人力资本理论</w:t>
              </w:r>
            </w:hyperlink>
            <w:r w:rsidRPr="004C1E9B">
              <w:rPr>
                <w:rFonts w:ascii="宋体" w:hAnsi="宋体" w:cs="宋体" w:hint="eastAsia"/>
                <w:kern w:val="0"/>
                <w:szCs w:val="21"/>
              </w:rPr>
              <w:t>， 人力资本的积累和增加对经济增长与社会发展的贡献远比物质资本、劳动力数量增加重要的多，对人力资本进行</w:t>
            </w:r>
            <w:hyperlink r:id="rId11" w:tooltip="投资" w:history="1">
              <w:r w:rsidRPr="004C1E9B">
                <w:rPr>
                  <w:rFonts w:ascii="宋体" w:hAnsi="宋体" w:cs="宋体" w:hint="eastAsia"/>
                  <w:kern w:val="0"/>
                </w:rPr>
                <w:t>投资</w:t>
              </w:r>
            </w:hyperlink>
            <w:r w:rsidRPr="004C1E9B">
              <w:rPr>
                <w:rFonts w:ascii="宋体" w:hAnsi="宋体" w:cs="宋体" w:hint="eastAsia"/>
                <w:kern w:val="0"/>
                <w:szCs w:val="21"/>
              </w:rPr>
              <w:t>，对经济增长具有更高的</w:t>
            </w:r>
            <w:hyperlink r:id="rId12" w:tooltip="贡献率" w:history="1">
              <w:r w:rsidRPr="004C1E9B">
                <w:rPr>
                  <w:rFonts w:ascii="宋体" w:hAnsi="宋体" w:cs="宋体" w:hint="eastAsia"/>
                  <w:kern w:val="0"/>
                </w:rPr>
                <w:t>贡献率</w:t>
              </w:r>
            </w:hyperlink>
            <w:r w:rsidRPr="004C1E9B">
              <w:rPr>
                <w:rFonts w:ascii="宋体" w:hAnsi="宋体" w:cs="宋体" w:hint="eastAsia"/>
                <w:kern w:val="0"/>
                <w:szCs w:val="21"/>
              </w:rPr>
              <w:t>。</w:t>
            </w:r>
            <w:r w:rsidRPr="004C1E9B">
              <w:rPr>
                <w:rFonts w:ascii="宋体" w:hAnsi="宋体" w:cs="宋体"/>
                <w:kern w:val="0"/>
                <w:szCs w:val="21"/>
              </w:rPr>
              <w:t>当前,人力资本正成为促进经济社会发展的核心推动力和国家竞争力的核心组成部分。中国经济要实现可持续跨越发展,必须转变传统的“投资观”,确立人力投资的基础性和优先地位</w:t>
            </w:r>
            <w:r w:rsidRPr="004C1E9B">
              <w:rPr>
                <w:rFonts w:ascii="宋体" w:hAnsi="宋体" w:cs="宋体" w:hint="eastAsia"/>
                <w:kern w:val="0"/>
                <w:szCs w:val="21"/>
              </w:rPr>
              <w:t>，</w:t>
            </w:r>
            <w:r w:rsidRPr="004C1E9B">
              <w:rPr>
                <w:rFonts w:ascii="宋体" w:hAnsi="宋体" w:cs="宋体"/>
                <w:kern w:val="0"/>
                <w:szCs w:val="21"/>
              </w:rPr>
              <w:t>促进国家整体经济的快速增长。</w:t>
            </w:r>
          </w:p>
        </w:tc>
      </w:tr>
      <w:tr w:rsidR="00333D43" w:rsidRPr="001631B0" w:rsidTr="007F62D1">
        <w:trPr>
          <w:trHeight w:val="324"/>
          <w:jc w:val="center"/>
        </w:trPr>
        <w:tc>
          <w:tcPr>
            <w:tcW w:w="675" w:type="dxa"/>
            <w:shd w:val="clear" w:color="auto" w:fill="auto"/>
            <w:vAlign w:val="center"/>
          </w:tcPr>
          <w:p w:rsidR="00333D43"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C</w:t>
            </w:r>
          </w:p>
        </w:tc>
        <w:tc>
          <w:tcPr>
            <w:tcW w:w="2052" w:type="dxa"/>
            <w:shd w:val="clear" w:color="auto" w:fill="auto"/>
            <w:vAlign w:val="center"/>
          </w:tcPr>
          <w:p w:rsidR="00333D43" w:rsidRDefault="0093392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可持续</w:t>
            </w:r>
            <w:r>
              <w:rPr>
                <w:rFonts w:ascii="宋体" w:hAnsi="宋体" w:cs="宋体"/>
                <w:kern w:val="0"/>
                <w:sz w:val="24"/>
              </w:rPr>
              <w:t>发展理论</w:t>
            </w:r>
          </w:p>
        </w:tc>
        <w:tc>
          <w:tcPr>
            <w:tcW w:w="1634" w:type="dxa"/>
            <w:shd w:val="clear" w:color="auto" w:fill="auto"/>
            <w:vAlign w:val="center"/>
          </w:tcPr>
          <w:p w:rsidR="00333D43" w:rsidRPr="001631B0" w:rsidRDefault="00F4258A" w:rsidP="007F62D1">
            <w:pPr>
              <w:widowControl/>
              <w:spacing w:before="100" w:beforeAutospacing="1" w:after="100" w:afterAutospacing="1" w:line="400" w:lineRule="exact"/>
              <w:jc w:val="center"/>
              <w:rPr>
                <w:rFonts w:ascii="宋体" w:hAnsi="宋体" w:cs="宋体"/>
                <w:kern w:val="0"/>
                <w:sz w:val="24"/>
              </w:rPr>
            </w:pPr>
            <w:r w:rsidRPr="00DF748A">
              <w:rPr>
                <w:rFonts w:ascii="宋体"/>
                <w:color w:val="000000"/>
                <w:sz w:val="20"/>
              </w:rPr>
              <w:t>020106C02</w:t>
            </w:r>
          </w:p>
        </w:tc>
        <w:tc>
          <w:tcPr>
            <w:tcW w:w="1984" w:type="dxa"/>
            <w:shd w:val="clear" w:color="auto" w:fill="auto"/>
            <w:vAlign w:val="center"/>
          </w:tcPr>
          <w:p w:rsidR="00333D43" w:rsidRPr="001631B0" w:rsidRDefault="0093392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夏海勇</w:t>
            </w:r>
          </w:p>
        </w:tc>
        <w:tc>
          <w:tcPr>
            <w:tcW w:w="709" w:type="dxa"/>
            <w:shd w:val="clear" w:color="auto" w:fill="auto"/>
            <w:vAlign w:val="center"/>
          </w:tcPr>
          <w:p w:rsidR="00333D43" w:rsidRPr="001631B0" w:rsidRDefault="0093392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333D43" w:rsidRPr="001631B0" w:rsidRDefault="007B7DEF"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专业</w:t>
            </w:r>
            <w:r>
              <w:rPr>
                <w:rFonts w:ascii="宋体" w:hAnsi="宋体" w:cs="宋体"/>
                <w:kern w:val="0"/>
                <w:sz w:val="24"/>
              </w:rPr>
              <w:t>核心课程</w:t>
            </w:r>
          </w:p>
        </w:tc>
        <w:tc>
          <w:tcPr>
            <w:tcW w:w="6010" w:type="dxa"/>
            <w:shd w:val="clear" w:color="auto" w:fill="auto"/>
          </w:tcPr>
          <w:p w:rsidR="00333D43" w:rsidRPr="00216A15" w:rsidRDefault="004C1E9B" w:rsidP="00333D43">
            <w:pPr>
              <w:widowControl/>
              <w:spacing w:before="100" w:beforeAutospacing="1" w:after="100" w:afterAutospacing="1" w:line="400" w:lineRule="exact"/>
              <w:jc w:val="left"/>
              <w:rPr>
                <w:rFonts w:ascii="宋体" w:hAnsi="宋体" w:cs="宋体"/>
                <w:kern w:val="0"/>
                <w:szCs w:val="21"/>
              </w:rPr>
            </w:pPr>
            <w:r w:rsidRPr="004C1E9B">
              <w:rPr>
                <w:rFonts w:ascii="宋体" w:hAnsi="宋体" w:cs="宋体"/>
                <w:kern w:val="0"/>
                <w:szCs w:val="21"/>
              </w:rPr>
              <w:t>可持续发展理论的形成经历了相当长的历史过程。20世纪50到60年代，人们在经济增长、城市化、人口、资源等所形成的环境压力下，对增长=发展的</w:t>
            </w:r>
            <w:r w:rsidRPr="004C1E9B">
              <w:rPr>
                <w:rFonts w:ascii="宋体" w:hAnsi="宋体" w:cs="宋体" w:hint="eastAsia"/>
                <w:kern w:val="0"/>
                <w:szCs w:val="21"/>
              </w:rPr>
              <w:t>传统</w:t>
            </w:r>
            <w:r w:rsidRPr="004C1E9B">
              <w:rPr>
                <w:rFonts w:ascii="宋体" w:hAnsi="宋体" w:cs="宋体"/>
                <w:kern w:val="0"/>
                <w:szCs w:val="21"/>
              </w:rPr>
              <w:t>模式产生</w:t>
            </w:r>
            <w:r w:rsidRPr="004C1E9B">
              <w:rPr>
                <w:rFonts w:ascii="宋体" w:hAnsi="宋体" w:cs="宋体" w:hint="eastAsia"/>
                <w:kern w:val="0"/>
                <w:szCs w:val="21"/>
              </w:rPr>
              <w:t>了</w:t>
            </w:r>
            <w:r w:rsidRPr="004C1E9B">
              <w:rPr>
                <w:rFonts w:ascii="宋体" w:hAnsi="宋体" w:cs="宋体"/>
                <w:kern w:val="0"/>
                <w:szCs w:val="21"/>
              </w:rPr>
              <w:t>怀疑. 1987年，以挪威首相布伦特兰为主席的联合国世界与 环境发展委员会发表</w:t>
            </w:r>
            <w:r w:rsidRPr="004C1E9B">
              <w:rPr>
                <w:rFonts w:ascii="宋体" w:hAnsi="宋体" w:cs="宋体" w:hint="eastAsia"/>
                <w:kern w:val="0"/>
                <w:szCs w:val="21"/>
              </w:rPr>
              <w:t>的</w:t>
            </w:r>
            <w:r w:rsidRPr="004C1E9B">
              <w:rPr>
                <w:rFonts w:ascii="宋体" w:hAnsi="宋体" w:cs="宋体"/>
                <w:kern w:val="0"/>
                <w:szCs w:val="21"/>
              </w:rPr>
              <w:lastRenderedPageBreak/>
              <w:t>报告《我们共同的未来》，正式提出可持续发展</w:t>
            </w:r>
            <w:r w:rsidRPr="004C1E9B">
              <w:rPr>
                <w:rFonts w:ascii="宋体" w:hAnsi="宋体" w:cs="宋体" w:hint="eastAsia"/>
                <w:kern w:val="0"/>
                <w:szCs w:val="21"/>
              </w:rPr>
              <w:t>的</w:t>
            </w:r>
            <w:r w:rsidRPr="004C1E9B">
              <w:rPr>
                <w:rFonts w:ascii="宋体" w:hAnsi="宋体" w:cs="宋体"/>
                <w:kern w:val="0"/>
                <w:szCs w:val="21"/>
              </w:rPr>
              <w:t>概念，并以此为主题对人类共同关心的环境与发展问题进行了全面论述，受到世界各国政府组织和舆论的极大重视，在1992年联合国环境与发展大会上可持续发展要领得到与会者共识与承认。可持续发展Sustainable Development）是指既满足当代人的需要，又不对后代人满足其需要的能力构成危害的发展。</w:t>
            </w:r>
          </w:p>
        </w:tc>
      </w:tr>
      <w:tr w:rsidR="00333D43" w:rsidRPr="001631B0" w:rsidTr="007F62D1">
        <w:trPr>
          <w:trHeight w:val="368"/>
          <w:jc w:val="center"/>
        </w:trPr>
        <w:tc>
          <w:tcPr>
            <w:tcW w:w="675" w:type="dxa"/>
            <w:vMerge w:val="restart"/>
            <w:shd w:val="clear" w:color="auto" w:fill="auto"/>
            <w:vAlign w:val="center"/>
          </w:tcPr>
          <w:p w:rsidR="00333D43" w:rsidRPr="001631B0" w:rsidRDefault="00333D43" w:rsidP="007F62D1">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lastRenderedPageBreak/>
              <w:t>D</w:t>
            </w:r>
          </w:p>
        </w:tc>
        <w:tc>
          <w:tcPr>
            <w:tcW w:w="2052" w:type="dxa"/>
            <w:shd w:val="clear" w:color="auto" w:fill="auto"/>
            <w:vAlign w:val="center"/>
          </w:tcPr>
          <w:p w:rsidR="00333D43" w:rsidRPr="001631B0" w:rsidRDefault="0093392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横截面</w:t>
            </w:r>
            <w:r>
              <w:rPr>
                <w:rFonts w:ascii="宋体" w:hAnsi="宋体" w:cs="宋体"/>
                <w:kern w:val="0"/>
                <w:sz w:val="24"/>
              </w:rPr>
              <w:t>面板数据分析</w:t>
            </w:r>
          </w:p>
        </w:tc>
        <w:tc>
          <w:tcPr>
            <w:tcW w:w="1634" w:type="dxa"/>
            <w:shd w:val="clear" w:color="auto" w:fill="auto"/>
            <w:vAlign w:val="center"/>
          </w:tcPr>
          <w:p w:rsidR="00333D43" w:rsidRPr="001631B0" w:rsidRDefault="004969F0"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020104D05</w:t>
            </w:r>
          </w:p>
        </w:tc>
        <w:tc>
          <w:tcPr>
            <w:tcW w:w="1984" w:type="dxa"/>
            <w:shd w:val="clear" w:color="auto" w:fill="auto"/>
            <w:vAlign w:val="center"/>
          </w:tcPr>
          <w:p w:rsidR="00333D43" w:rsidRPr="003F4BB2" w:rsidRDefault="00933923" w:rsidP="007F62D1">
            <w:pPr>
              <w:widowControl/>
              <w:spacing w:before="100" w:beforeAutospacing="1" w:after="100" w:afterAutospacing="1" w:line="400" w:lineRule="exact"/>
              <w:jc w:val="center"/>
              <w:rPr>
                <w:rFonts w:ascii="宋体" w:hAnsi="宋体" w:cs="宋体"/>
                <w:kern w:val="0"/>
                <w:sz w:val="24"/>
              </w:rPr>
            </w:pPr>
            <w:r w:rsidRPr="003F4BB2">
              <w:rPr>
                <w:rFonts w:ascii="宋体" w:hAnsi="宋体" w:cs="宋体" w:hint="eastAsia"/>
                <w:kern w:val="0"/>
                <w:sz w:val="24"/>
              </w:rPr>
              <w:t>卢翠翠</w:t>
            </w:r>
          </w:p>
        </w:tc>
        <w:tc>
          <w:tcPr>
            <w:tcW w:w="709" w:type="dxa"/>
            <w:shd w:val="clear" w:color="auto" w:fill="auto"/>
            <w:vAlign w:val="center"/>
          </w:tcPr>
          <w:p w:rsidR="00333D43" w:rsidRPr="001631B0" w:rsidRDefault="0093392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333D43" w:rsidRPr="001631B0" w:rsidRDefault="0093392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方法</w:t>
            </w:r>
            <w:r>
              <w:rPr>
                <w:rFonts w:ascii="宋体" w:hAnsi="宋体" w:cs="宋体"/>
                <w:kern w:val="0"/>
                <w:sz w:val="24"/>
              </w:rPr>
              <w:t>实践类课程</w:t>
            </w:r>
          </w:p>
        </w:tc>
        <w:tc>
          <w:tcPr>
            <w:tcW w:w="6010" w:type="dxa"/>
            <w:shd w:val="clear" w:color="auto" w:fill="auto"/>
          </w:tcPr>
          <w:p w:rsidR="00333D43" w:rsidRPr="00933923" w:rsidRDefault="00933923" w:rsidP="00333D43">
            <w:pPr>
              <w:widowControl/>
              <w:spacing w:before="100" w:beforeAutospacing="1" w:after="100" w:afterAutospacing="1" w:line="400" w:lineRule="exact"/>
              <w:jc w:val="left"/>
              <w:rPr>
                <w:rFonts w:ascii="宋体" w:hAnsi="宋体" w:cs="宋体"/>
                <w:kern w:val="0"/>
                <w:szCs w:val="21"/>
              </w:rPr>
            </w:pPr>
            <w:r w:rsidRPr="00933923">
              <w:rPr>
                <w:rFonts w:ascii="宋体" w:hAnsi="宋体" w:cs="宋体" w:hint="eastAsia"/>
                <w:kern w:val="0"/>
                <w:szCs w:val="21"/>
              </w:rPr>
              <w:t>课程目的：</w:t>
            </w:r>
            <w:r w:rsidRPr="00933923">
              <w:rPr>
                <w:rFonts w:ascii="宋体" w:hAnsi="宋体" w:cs="宋体"/>
                <w:kern w:val="0"/>
                <w:szCs w:val="21"/>
              </w:rPr>
              <w:t>1.</w:t>
            </w:r>
            <w:r w:rsidRPr="00933923">
              <w:rPr>
                <w:rFonts w:ascii="宋体" w:hAnsi="宋体" w:cs="宋体" w:hint="eastAsia"/>
                <w:kern w:val="0"/>
                <w:szCs w:val="21"/>
              </w:rPr>
              <w:t>介绍当前国际主流的横截面和面板数据的计量经济学方法，为经济学研究生学习期间进行微观实证经济研究提供基础；</w:t>
            </w:r>
            <w:r w:rsidRPr="00933923">
              <w:rPr>
                <w:rFonts w:ascii="宋体" w:hAnsi="宋体" w:cs="宋体"/>
                <w:kern w:val="0"/>
                <w:szCs w:val="21"/>
              </w:rPr>
              <w:t>2.</w:t>
            </w:r>
            <w:r w:rsidRPr="00933923">
              <w:rPr>
                <w:rFonts w:ascii="宋体" w:hAnsi="宋体" w:cs="宋体" w:hint="eastAsia"/>
                <w:kern w:val="0"/>
                <w:szCs w:val="21"/>
              </w:rPr>
              <w:t>为有志于从事学术研究的学生进行计量经济学启发；</w:t>
            </w:r>
            <w:r w:rsidRPr="00933923">
              <w:rPr>
                <w:rFonts w:ascii="宋体" w:hAnsi="宋体" w:cs="宋体"/>
                <w:kern w:val="0"/>
                <w:szCs w:val="21"/>
              </w:rPr>
              <w:t>3.</w:t>
            </w:r>
            <w:r w:rsidRPr="00933923">
              <w:rPr>
                <w:rFonts w:ascii="宋体" w:hAnsi="宋体" w:cs="宋体" w:hint="eastAsia"/>
                <w:kern w:val="0"/>
                <w:szCs w:val="21"/>
              </w:rPr>
              <w:t>为即将工作的同学介绍在商业领域所需要的数据分析方法。本课程的最终目的是让学生掌握正确恰当的计量经济方法去分析经济因果关系，获得对真实数据的处理分析能力，并能够解释估计值和假设检验统计量。</w:t>
            </w:r>
            <w:r w:rsidRPr="00933923">
              <w:rPr>
                <w:rFonts w:ascii="宋体" w:hAnsi="宋体" w:cs="宋体"/>
                <w:kern w:val="0"/>
                <w:szCs w:val="21"/>
              </w:rPr>
              <w:t>课程内容</w:t>
            </w:r>
            <w:r w:rsidRPr="00933923">
              <w:rPr>
                <w:rFonts w:ascii="宋体" w:hAnsi="宋体" w:cs="宋体" w:hint="eastAsia"/>
                <w:kern w:val="0"/>
                <w:szCs w:val="21"/>
              </w:rPr>
              <w:t>：</w:t>
            </w:r>
            <w:r w:rsidRPr="00933923">
              <w:rPr>
                <w:rFonts w:ascii="宋体" w:hAnsi="宋体" w:cs="宋体"/>
                <w:kern w:val="0"/>
                <w:szCs w:val="21"/>
              </w:rPr>
              <w:t>课程内容分为五大部分</w:t>
            </w:r>
            <w:r w:rsidRPr="00933923">
              <w:rPr>
                <w:rFonts w:ascii="宋体" w:hAnsi="宋体" w:cs="宋体" w:hint="eastAsia"/>
                <w:kern w:val="0"/>
                <w:szCs w:val="21"/>
              </w:rPr>
              <w:t>，</w:t>
            </w:r>
            <w:r w:rsidRPr="00933923">
              <w:rPr>
                <w:rFonts w:ascii="宋体" w:hAnsi="宋体" w:cs="宋体"/>
                <w:kern w:val="0"/>
                <w:szCs w:val="21"/>
              </w:rPr>
              <w:t>并具体分为</w:t>
            </w:r>
            <w:r w:rsidRPr="00933923">
              <w:rPr>
                <w:rFonts w:ascii="宋体" w:hAnsi="宋体" w:cs="宋体" w:hint="eastAsia"/>
                <w:kern w:val="0"/>
                <w:szCs w:val="21"/>
              </w:rPr>
              <w:t>20小节：1</w:t>
            </w:r>
            <w:r w:rsidRPr="00933923">
              <w:rPr>
                <w:rFonts w:ascii="宋体" w:hAnsi="宋体" w:cs="宋体"/>
                <w:kern w:val="0"/>
                <w:szCs w:val="21"/>
              </w:rPr>
              <w:t>.横截面数据的单一方程线性模型</w:t>
            </w:r>
            <w:r w:rsidRPr="00933923">
              <w:rPr>
                <w:rFonts w:ascii="宋体" w:hAnsi="宋体" w:cs="宋体" w:hint="eastAsia"/>
                <w:kern w:val="0"/>
                <w:szCs w:val="21"/>
              </w:rPr>
              <w:t>（2节）；2.方程系统与联动方程系统（6节）；3.不可观测因素线性面板数据模型（5节）；4.非线性模型估计（7节）。</w:t>
            </w:r>
          </w:p>
        </w:tc>
      </w:tr>
      <w:tr w:rsidR="00333D43" w:rsidRPr="001631B0" w:rsidTr="007F62D1">
        <w:trPr>
          <w:trHeight w:val="420"/>
          <w:jc w:val="center"/>
        </w:trPr>
        <w:tc>
          <w:tcPr>
            <w:tcW w:w="675" w:type="dxa"/>
            <w:vMerge/>
            <w:shd w:val="clear" w:color="auto" w:fill="auto"/>
            <w:vAlign w:val="center"/>
          </w:tcPr>
          <w:p w:rsidR="00333D43" w:rsidRPr="001631B0" w:rsidRDefault="00333D43" w:rsidP="007F62D1">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vAlign w:val="center"/>
          </w:tcPr>
          <w:p w:rsidR="00333D43" w:rsidRPr="001631B0" w:rsidRDefault="0093392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劳动</w:t>
            </w:r>
            <w:r>
              <w:rPr>
                <w:rFonts w:ascii="宋体" w:hAnsi="宋体" w:cs="宋体"/>
                <w:kern w:val="0"/>
                <w:sz w:val="24"/>
              </w:rPr>
              <w:t>经济学</w:t>
            </w:r>
            <w:r>
              <w:rPr>
                <w:rFonts w:ascii="宋体" w:hAnsi="宋体" w:cs="宋体" w:hint="eastAsia"/>
                <w:kern w:val="0"/>
                <w:sz w:val="24"/>
              </w:rPr>
              <w:t>与</w:t>
            </w:r>
            <w:r>
              <w:rPr>
                <w:rFonts w:ascii="宋体" w:hAnsi="宋体" w:cs="宋体"/>
                <w:kern w:val="0"/>
                <w:sz w:val="24"/>
              </w:rPr>
              <w:t>公共政策</w:t>
            </w:r>
          </w:p>
        </w:tc>
        <w:tc>
          <w:tcPr>
            <w:tcW w:w="1634" w:type="dxa"/>
            <w:shd w:val="clear" w:color="auto" w:fill="auto"/>
            <w:vAlign w:val="center"/>
          </w:tcPr>
          <w:p w:rsidR="00333D43" w:rsidRPr="001631B0" w:rsidRDefault="00F4258A" w:rsidP="007F62D1">
            <w:pPr>
              <w:widowControl/>
              <w:spacing w:before="100" w:beforeAutospacing="1" w:after="100" w:afterAutospacing="1" w:line="400" w:lineRule="exact"/>
              <w:jc w:val="center"/>
              <w:rPr>
                <w:rFonts w:ascii="宋体" w:hAnsi="宋体" w:cs="宋体"/>
                <w:kern w:val="0"/>
                <w:sz w:val="24"/>
              </w:rPr>
            </w:pPr>
            <w:r>
              <w:rPr>
                <w:rFonts w:ascii="宋体"/>
                <w:color w:val="000000"/>
                <w:sz w:val="20"/>
              </w:rPr>
              <w:t>020101D0</w:t>
            </w:r>
            <w:r>
              <w:rPr>
                <w:rFonts w:ascii="宋体" w:hint="eastAsia"/>
                <w:color w:val="000000"/>
                <w:sz w:val="20"/>
              </w:rPr>
              <w:t>4</w:t>
            </w:r>
          </w:p>
        </w:tc>
        <w:tc>
          <w:tcPr>
            <w:tcW w:w="1984" w:type="dxa"/>
            <w:shd w:val="clear" w:color="auto" w:fill="auto"/>
            <w:vAlign w:val="center"/>
          </w:tcPr>
          <w:p w:rsidR="00333D43" w:rsidRDefault="0093392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李晓春</w:t>
            </w:r>
          </w:p>
          <w:p w:rsidR="00933923" w:rsidRPr="001631B0" w:rsidRDefault="0093392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曲兆鹏</w:t>
            </w:r>
          </w:p>
        </w:tc>
        <w:tc>
          <w:tcPr>
            <w:tcW w:w="709" w:type="dxa"/>
            <w:shd w:val="clear" w:color="auto" w:fill="auto"/>
            <w:vAlign w:val="center"/>
          </w:tcPr>
          <w:p w:rsidR="00333D43" w:rsidRPr="001631B0" w:rsidRDefault="00BC1A4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333D43" w:rsidRPr="001631B0" w:rsidRDefault="0093392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方法</w:t>
            </w:r>
            <w:r>
              <w:rPr>
                <w:rFonts w:ascii="宋体" w:hAnsi="宋体" w:cs="宋体"/>
                <w:kern w:val="0"/>
                <w:sz w:val="24"/>
              </w:rPr>
              <w:t>实践类课程</w:t>
            </w:r>
          </w:p>
        </w:tc>
        <w:tc>
          <w:tcPr>
            <w:tcW w:w="6010" w:type="dxa"/>
            <w:shd w:val="clear" w:color="auto" w:fill="auto"/>
          </w:tcPr>
          <w:p w:rsidR="00333D43" w:rsidRPr="00933923" w:rsidRDefault="00933923" w:rsidP="00333D43">
            <w:pPr>
              <w:widowControl/>
              <w:spacing w:before="100" w:beforeAutospacing="1" w:after="100" w:afterAutospacing="1" w:line="400" w:lineRule="exact"/>
              <w:jc w:val="left"/>
              <w:rPr>
                <w:rFonts w:ascii="宋体" w:hAnsi="宋体" w:cs="宋体"/>
                <w:kern w:val="0"/>
                <w:szCs w:val="21"/>
              </w:rPr>
            </w:pPr>
            <w:r w:rsidRPr="00BC1A41">
              <w:rPr>
                <w:rFonts w:ascii="宋体" w:hAnsi="宋体" w:cs="宋体" w:hint="eastAsia"/>
                <w:kern w:val="0"/>
                <w:szCs w:val="21"/>
              </w:rPr>
              <w:t>劳动经济学是研究经济</w:t>
            </w:r>
            <w:r w:rsidRPr="00BC1A41">
              <w:rPr>
                <w:rFonts w:ascii="宋体" w:hAnsi="宋体" w:cs="宋体"/>
                <w:kern w:val="0"/>
                <w:szCs w:val="21"/>
              </w:rPr>
              <w:t>发展规律的科学</w:t>
            </w:r>
            <w:r w:rsidRPr="00BC1A41">
              <w:rPr>
                <w:rFonts w:ascii="宋体" w:hAnsi="宋体" w:cs="宋体" w:hint="eastAsia"/>
                <w:kern w:val="0"/>
                <w:szCs w:val="21"/>
              </w:rPr>
              <w:t>。它</w:t>
            </w:r>
            <w:r w:rsidRPr="00BC1A41">
              <w:rPr>
                <w:rFonts w:ascii="宋体" w:hAnsi="宋体" w:cs="宋体"/>
                <w:kern w:val="0"/>
                <w:szCs w:val="21"/>
              </w:rPr>
              <w:t>作为经济学的一门分支学科，和政治经济学、</w:t>
            </w:r>
            <w:r w:rsidRPr="00BC1A41">
              <w:rPr>
                <w:rFonts w:ascii="宋体" w:hAnsi="宋体" w:cs="宋体" w:hint="eastAsia"/>
                <w:kern w:val="0"/>
                <w:szCs w:val="21"/>
              </w:rPr>
              <w:t>微观机</w:t>
            </w:r>
            <w:r w:rsidRPr="00BC1A41">
              <w:rPr>
                <w:rFonts w:ascii="宋体" w:hAnsi="宋体" w:cs="宋体"/>
                <w:kern w:val="0"/>
                <w:szCs w:val="21"/>
              </w:rPr>
              <w:t>、</w:t>
            </w:r>
            <w:r w:rsidRPr="00BC1A41">
              <w:rPr>
                <w:rFonts w:ascii="宋体" w:hAnsi="宋体" w:cs="宋体" w:hint="eastAsia"/>
                <w:kern w:val="0"/>
                <w:szCs w:val="21"/>
              </w:rPr>
              <w:t>宏观</w:t>
            </w:r>
            <w:r w:rsidRPr="00BC1A41">
              <w:rPr>
                <w:rFonts w:ascii="宋体" w:hAnsi="宋体" w:cs="宋体"/>
                <w:kern w:val="0"/>
                <w:szCs w:val="21"/>
              </w:rPr>
              <w:t>经济学及其他专业经济学有着密切的联系</w:t>
            </w:r>
            <w:r w:rsidRPr="00BC1A41">
              <w:rPr>
                <w:rFonts w:ascii="宋体" w:hAnsi="宋体" w:cs="宋体" w:hint="eastAsia"/>
                <w:kern w:val="0"/>
                <w:szCs w:val="21"/>
              </w:rPr>
              <w:t>。本课程结合中国经济发展，特别是改革开放以来的经济市场化的实践，通过学习劳动经济学理论使学生全面掌握劳动经济的市场规律。另外，</w:t>
            </w:r>
            <w:r w:rsidRPr="00BC1A41">
              <w:rPr>
                <w:rFonts w:ascii="宋体" w:hAnsi="宋体" w:cs="宋体"/>
                <w:kern w:val="0"/>
                <w:szCs w:val="21"/>
              </w:rPr>
              <w:t>劳动经济学的研究方法主要</w:t>
            </w:r>
            <w:r w:rsidRPr="00BC1A41">
              <w:rPr>
                <w:rFonts w:ascii="宋体" w:hAnsi="宋体" w:cs="宋体" w:hint="eastAsia"/>
                <w:kern w:val="0"/>
                <w:szCs w:val="21"/>
              </w:rPr>
              <w:t>有理论</w:t>
            </w:r>
            <w:r w:rsidRPr="00BC1A41">
              <w:rPr>
                <w:rFonts w:ascii="宋体" w:hAnsi="宋体" w:cs="宋体"/>
                <w:kern w:val="0"/>
                <w:szCs w:val="21"/>
              </w:rPr>
              <w:t>研究和</w:t>
            </w:r>
            <w:hyperlink r:id="rId13" w:tgtFrame="_blank" w:history="1">
              <w:r w:rsidRPr="00BC1A41">
                <w:rPr>
                  <w:rFonts w:ascii="宋体" w:hAnsi="宋体" w:cs="宋体"/>
                  <w:kern w:val="0"/>
                  <w:szCs w:val="21"/>
                </w:rPr>
                <w:t>实证研究</w:t>
              </w:r>
              <w:r w:rsidRPr="00BC1A41">
                <w:rPr>
                  <w:rFonts w:ascii="宋体" w:hAnsi="宋体" w:cs="宋体" w:hint="eastAsia"/>
                  <w:kern w:val="0"/>
                  <w:szCs w:val="21"/>
                </w:rPr>
                <w:t>两种</w:t>
              </w:r>
              <w:r w:rsidRPr="00BC1A41">
                <w:rPr>
                  <w:rFonts w:ascii="宋体" w:hAnsi="宋体" w:cs="宋体"/>
                  <w:kern w:val="0"/>
                  <w:szCs w:val="21"/>
                </w:rPr>
                <w:t>方法</w:t>
              </w:r>
            </w:hyperlink>
            <w:r w:rsidRPr="00BC1A41">
              <w:rPr>
                <w:rFonts w:ascii="宋体" w:hAnsi="宋体" w:cs="宋体" w:hint="eastAsia"/>
                <w:kern w:val="0"/>
                <w:szCs w:val="21"/>
              </w:rPr>
              <w:t>，本课程根据硕士研究生的特点，在教学中注重对学生进行劳动经济研究的教学。在理论研究部分，本课程以教材与国际刊物的研究文献为主进行教学，指导学生进行劳动经济中的公共政策理论相关的建模练习；在实证研究部分</w:t>
            </w:r>
            <w:r w:rsidRPr="00BC1A41">
              <w:rPr>
                <w:rFonts w:ascii="宋体" w:hAnsi="宋体" w:cs="宋体" w:hint="eastAsia"/>
                <w:kern w:val="0"/>
                <w:szCs w:val="21"/>
              </w:rPr>
              <w:lastRenderedPageBreak/>
              <w:t>则以劳动计量经济学为主进行教学，并以中国经济中的公共政策的实际数据指导学生进行实证研究的练习。</w:t>
            </w:r>
          </w:p>
        </w:tc>
      </w:tr>
      <w:tr w:rsidR="00BC1A41" w:rsidRPr="001631B0" w:rsidTr="007F62D1">
        <w:trPr>
          <w:trHeight w:val="324"/>
          <w:jc w:val="center"/>
        </w:trPr>
        <w:tc>
          <w:tcPr>
            <w:tcW w:w="675" w:type="dxa"/>
            <w:vMerge/>
            <w:shd w:val="clear" w:color="auto" w:fill="auto"/>
            <w:vAlign w:val="center"/>
          </w:tcPr>
          <w:p w:rsidR="00BC1A41" w:rsidRPr="001631B0" w:rsidRDefault="00BC1A41" w:rsidP="007F62D1">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vAlign w:val="center"/>
          </w:tcPr>
          <w:p w:rsidR="00BC1A41" w:rsidRPr="00A96522" w:rsidRDefault="00BC1A41" w:rsidP="007F62D1">
            <w:pPr>
              <w:widowControl/>
              <w:spacing w:before="100" w:beforeAutospacing="1" w:after="100" w:afterAutospacing="1" w:line="400" w:lineRule="exact"/>
              <w:jc w:val="center"/>
              <w:rPr>
                <w:rFonts w:ascii="宋体" w:hAnsi="宋体" w:cs="宋体" w:hint="eastAsia"/>
                <w:kern w:val="0"/>
                <w:sz w:val="24"/>
              </w:rPr>
            </w:pPr>
            <w:r w:rsidRPr="00A96522">
              <w:rPr>
                <w:rFonts w:ascii="宋体" w:hAnsi="宋体" w:cs="宋体" w:hint="eastAsia"/>
                <w:kern w:val="0"/>
                <w:sz w:val="24"/>
              </w:rPr>
              <w:t>资本市场与公司发展</w:t>
            </w:r>
          </w:p>
        </w:tc>
        <w:tc>
          <w:tcPr>
            <w:tcW w:w="1634" w:type="dxa"/>
            <w:shd w:val="clear" w:color="auto" w:fill="auto"/>
            <w:vAlign w:val="center"/>
          </w:tcPr>
          <w:p w:rsidR="00BC1A41" w:rsidRPr="001631B0" w:rsidRDefault="003527B6" w:rsidP="007F62D1">
            <w:pPr>
              <w:widowControl/>
              <w:spacing w:before="100" w:beforeAutospacing="1" w:after="100" w:afterAutospacing="1" w:line="400" w:lineRule="exact"/>
              <w:jc w:val="center"/>
              <w:rPr>
                <w:rFonts w:ascii="宋体" w:hAnsi="宋体" w:cs="宋体"/>
                <w:kern w:val="0"/>
                <w:sz w:val="24"/>
              </w:rPr>
            </w:pPr>
            <w:r w:rsidRPr="00DF748A">
              <w:rPr>
                <w:rFonts w:ascii="宋体" w:hint="eastAsia"/>
                <w:sz w:val="20"/>
              </w:rPr>
              <w:t>02010</w:t>
            </w:r>
            <w:r>
              <w:rPr>
                <w:rFonts w:ascii="宋体" w:hint="eastAsia"/>
                <w:sz w:val="20"/>
              </w:rPr>
              <w:t>2</w:t>
            </w:r>
            <w:r w:rsidRPr="00DF748A">
              <w:rPr>
                <w:rFonts w:ascii="宋体" w:hint="eastAsia"/>
                <w:sz w:val="20"/>
              </w:rPr>
              <w:t>D01</w:t>
            </w:r>
          </w:p>
        </w:tc>
        <w:tc>
          <w:tcPr>
            <w:tcW w:w="1984" w:type="dxa"/>
            <w:shd w:val="clear" w:color="auto" w:fill="auto"/>
            <w:vAlign w:val="center"/>
          </w:tcPr>
          <w:p w:rsidR="00BC1A41" w:rsidRPr="00A96522" w:rsidRDefault="00BC1A41" w:rsidP="007F62D1">
            <w:pPr>
              <w:widowControl/>
              <w:spacing w:before="100" w:beforeAutospacing="1" w:after="100" w:afterAutospacing="1" w:line="400" w:lineRule="exact"/>
              <w:jc w:val="center"/>
              <w:rPr>
                <w:rFonts w:ascii="宋体" w:hAnsi="宋体" w:cs="宋体" w:hint="eastAsia"/>
                <w:kern w:val="0"/>
                <w:sz w:val="24"/>
              </w:rPr>
            </w:pPr>
            <w:r w:rsidRPr="00A96522">
              <w:rPr>
                <w:rFonts w:ascii="宋体" w:hAnsi="宋体" w:cs="宋体" w:hint="eastAsia"/>
                <w:kern w:val="0"/>
                <w:sz w:val="24"/>
              </w:rPr>
              <w:t>姜 宁</w:t>
            </w:r>
          </w:p>
        </w:tc>
        <w:tc>
          <w:tcPr>
            <w:tcW w:w="709" w:type="dxa"/>
            <w:shd w:val="clear" w:color="auto" w:fill="auto"/>
            <w:vAlign w:val="center"/>
          </w:tcPr>
          <w:p w:rsidR="00BC1A41" w:rsidRPr="001631B0" w:rsidRDefault="00BC1A4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BC1A41" w:rsidRPr="001631B0" w:rsidRDefault="00BC1A41" w:rsidP="007F62D1">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方法实践类课程</w:t>
            </w:r>
          </w:p>
        </w:tc>
        <w:tc>
          <w:tcPr>
            <w:tcW w:w="6010" w:type="dxa"/>
            <w:shd w:val="clear" w:color="auto" w:fill="auto"/>
          </w:tcPr>
          <w:p w:rsidR="00BC1A41" w:rsidRPr="00BC1A41" w:rsidRDefault="00BC1A41" w:rsidP="00BC1A41">
            <w:pPr>
              <w:widowControl/>
              <w:spacing w:before="100" w:beforeAutospacing="1" w:after="100" w:afterAutospacing="1" w:line="400" w:lineRule="exact"/>
              <w:jc w:val="left"/>
              <w:rPr>
                <w:rFonts w:ascii="宋体" w:hAnsi="宋体" w:cs="宋体"/>
                <w:kern w:val="0"/>
                <w:szCs w:val="21"/>
              </w:rPr>
            </w:pPr>
            <w:r w:rsidRPr="00BC1A41">
              <w:rPr>
                <w:rFonts w:ascii="宋体" w:hAnsi="宋体" w:cs="宋体" w:hint="eastAsia"/>
                <w:kern w:val="0"/>
                <w:szCs w:val="21"/>
              </w:rPr>
              <w:t>通过教学，使学生能够（1）认识现实经济活动中的资本市场体系（历史脉络、现实框架、基本特征）；（</w:t>
            </w:r>
            <w:r w:rsidRPr="00BC1A41">
              <w:rPr>
                <w:rFonts w:ascii="宋体" w:hAnsi="宋体" w:cs="宋体"/>
                <w:kern w:val="0"/>
                <w:szCs w:val="21"/>
              </w:rPr>
              <w:t>2</w:t>
            </w:r>
            <w:r w:rsidRPr="00BC1A41">
              <w:rPr>
                <w:rFonts w:ascii="宋体" w:hAnsi="宋体" w:cs="宋体" w:hint="eastAsia"/>
                <w:kern w:val="0"/>
                <w:szCs w:val="21"/>
              </w:rPr>
              <w:t>）认识微观企业的组织形态及其架构（包括国内外差别）；（</w:t>
            </w:r>
            <w:r w:rsidRPr="00BC1A41">
              <w:rPr>
                <w:rFonts w:ascii="宋体" w:hAnsi="宋体" w:cs="宋体"/>
                <w:kern w:val="0"/>
                <w:szCs w:val="21"/>
              </w:rPr>
              <w:t>3</w:t>
            </w:r>
            <w:r w:rsidRPr="00BC1A41">
              <w:rPr>
                <w:rFonts w:ascii="宋体" w:hAnsi="宋体" w:cs="宋体" w:hint="eastAsia"/>
                <w:kern w:val="0"/>
                <w:szCs w:val="21"/>
              </w:rPr>
              <w:t>）理解企业发展中的内在逻辑，以及对资本市场的依赖关系。课程主要分为三个部分，第一部分导论，第二部分公司组织及架构，第三部分公司成长与战略选择。</w:t>
            </w:r>
          </w:p>
        </w:tc>
      </w:tr>
      <w:tr w:rsidR="00BC1A41" w:rsidRPr="001631B0" w:rsidTr="007F62D1">
        <w:trPr>
          <w:trHeight w:val="324"/>
          <w:jc w:val="center"/>
        </w:trPr>
        <w:tc>
          <w:tcPr>
            <w:tcW w:w="675" w:type="dxa"/>
            <w:shd w:val="clear" w:color="auto" w:fill="auto"/>
            <w:vAlign w:val="center"/>
          </w:tcPr>
          <w:p w:rsidR="00BC1A41"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BC1A41" w:rsidRPr="00A96522" w:rsidRDefault="00BC1A41" w:rsidP="007F62D1">
            <w:pPr>
              <w:widowControl/>
              <w:spacing w:before="100" w:beforeAutospacing="1" w:after="100" w:afterAutospacing="1" w:line="400" w:lineRule="exact"/>
              <w:jc w:val="center"/>
              <w:rPr>
                <w:rFonts w:ascii="宋体" w:hAnsi="宋体" w:cs="宋体" w:hint="eastAsia"/>
                <w:kern w:val="0"/>
                <w:sz w:val="24"/>
              </w:rPr>
            </w:pPr>
            <w:r w:rsidRPr="00A96522">
              <w:rPr>
                <w:rFonts w:ascii="宋体" w:hAnsi="宋体" w:cs="宋体" w:hint="eastAsia"/>
                <w:kern w:val="0"/>
                <w:sz w:val="24"/>
              </w:rPr>
              <w:t>证券投资学</w:t>
            </w:r>
          </w:p>
        </w:tc>
        <w:tc>
          <w:tcPr>
            <w:tcW w:w="1634" w:type="dxa"/>
            <w:shd w:val="clear" w:color="auto" w:fill="auto"/>
            <w:vAlign w:val="center"/>
          </w:tcPr>
          <w:p w:rsidR="00BC1A41" w:rsidRPr="001631B0" w:rsidRDefault="00F4258A"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020101D02</w:t>
            </w:r>
          </w:p>
        </w:tc>
        <w:tc>
          <w:tcPr>
            <w:tcW w:w="1984" w:type="dxa"/>
            <w:shd w:val="clear" w:color="auto" w:fill="auto"/>
            <w:vAlign w:val="center"/>
          </w:tcPr>
          <w:p w:rsidR="00BC1A41" w:rsidRPr="00A96522" w:rsidRDefault="00BC1A41" w:rsidP="007F62D1">
            <w:pPr>
              <w:widowControl/>
              <w:spacing w:before="100" w:beforeAutospacing="1" w:after="100" w:afterAutospacing="1" w:line="400" w:lineRule="exact"/>
              <w:jc w:val="center"/>
              <w:rPr>
                <w:rFonts w:ascii="宋体" w:hAnsi="宋体" w:cs="宋体" w:hint="eastAsia"/>
                <w:kern w:val="0"/>
                <w:sz w:val="24"/>
              </w:rPr>
            </w:pPr>
            <w:r w:rsidRPr="00A96522">
              <w:rPr>
                <w:rFonts w:ascii="宋体" w:hAnsi="宋体" w:cs="宋体" w:hint="eastAsia"/>
                <w:kern w:val="0"/>
                <w:sz w:val="24"/>
              </w:rPr>
              <w:t>夏 江</w:t>
            </w:r>
          </w:p>
        </w:tc>
        <w:tc>
          <w:tcPr>
            <w:tcW w:w="709" w:type="dxa"/>
            <w:shd w:val="clear" w:color="auto" w:fill="auto"/>
            <w:vAlign w:val="center"/>
          </w:tcPr>
          <w:p w:rsidR="00BC1A41" w:rsidRPr="001631B0" w:rsidRDefault="00BC1A4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BC1A41" w:rsidRPr="001631B0" w:rsidRDefault="00BC1A41" w:rsidP="007F62D1">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方法实践类课程</w:t>
            </w:r>
          </w:p>
        </w:tc>
        <w:tc>
          <w:tcPr>
            <w:tcW w:w="6010" w:type="dxa"/>
            <w:shd w:val="clear" w:color="auto" w:fill="auto"/>
          </w:tcPr>
          <w:p w:rsidR="00BC1A41" w:rsidRPr="00BC1A41" w:rsidRDefault="00BC1A41" w:rsidP="00BC1A41">
            <w:pPr>
              <w:widowControl/>
              <w:spacing w:before="100" w:beforeAutospacing="1" w:after="100" w:afterAutospacing="1" w:line="400" w:lineRule="exact"/>
              <w:jc w:val="left"/>
              <w:rPr>
                <w:rFonts w:ascii="宋体" w:hAnsi="宋体" w:cs="宋体"/>
                <w:kern w:val="0"/>
                <w:szCs w:val="21"/>
              </w:rPr>
            </w:pPr>
            <w:r w:rsidRPr="00BC1A41">
              <w:rPr>
                <w:rFonts w:ascii="宋体" w:hAnsi="宋体" w:cs="宋体" w:hint="eastAsia"/>
                <w:kern w:val="0"/>
                <w:szCs w:val="21"/>
              </w:rPr>
              <w:t>中国证券市场经过20多年发展，已初步形成了一定的规模，从单一的国库券向债券、股票、基金、指数期货等多样化多层次市场发展。证券市场作为有效的融资工具和投资场所，在国民经济、企业投融资以及个人投资理财活动中正日益发挥出重要的作用。通过本课程教学，要求学生必须掌握证券的融资特性和投资特性，对证券投资的核心——风险/收益关系有较深刻的理解。理解证券在市场上的运行是如何组织和管理的。投资于证券这种金融活动，必须进行研究，凭之作出投资决策，以利于投资者目标的实现。对证券投资的研究通常有三种不同的方法：基本分析法，技术分析法和当代“证券组合”理论，要求学生了解并能应用这三种方法。既强调理论分析，也注重实践操作性，是本课程的重要特点特点。本课程教学还结合中国证券市场实践，讨论研究较多的市场案例。</w:t>
            </w:r>
          </w:p>
        </w:tc>
      </w:tr>
      <w:tr w:rsidR="00BC1A41" w:rsidRPr="001631B0" w:rsidTr="007F62D1">
        <w:trPr>
          <w:trHeight w:val="324"/>
          <w:jc w:val="center"/>
        </w:trPr>
        <w:tc>
          <w:tcPr>
            <w:tcW w:w="675" w:type="dxa"/>
            <w:shd w:val="clear" w:color="auto" w:fill="auto"/>
            <w:vAlign w:val="center"/>
          </w:tcPr>
          <w:p w:rsidR="00BC1A41"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BC1A41" w:rsidRPr="00A96522" w:rsidRDefault="00BC1A41" w:rsidP="007F62D1">
            <w:pPr>
              <w:widowControl/>
              <w:spacing w:before="100" w:beforeAutospacing="1" w:after="100" w:afterAutospacing="1" w:line="400" w:lineRule="exact"/>
              <w:jc w:val="center"/>
              <w:rPr>
                <w:rFonts w:ascii="宋体" w:hAnsi="宋体" w:cs="宋体" w:hint="eastAsia"/>
                <w:kern w:val="0"/>
                <w:sz w:val="24"/>
              </w:rPr>
            </w:pPr>
            <w:r w:rsidRPr="00A96522">
              <w:rPr>
                <w:rFonts w:ascii="宋体" w:hAnsi="宋体" w:cs="宋体" w:hint="eastAsia"/>
                <w:kern w:val="0"/>
                <w:sz w:val="24"/>
              </w:rPr>
              <w:t>人力资源经济学专题</w:t>
            </w:r>
          </w:p>
        </w:tc>
        <w:tc>
          <w:tcPr>
            <w:tcW w:w="1634" w:type="dxa"/>
            <w:shd w:val="clear" w:color="auto" w:fill="auto"/>
            <w:vAlign w:val="center"/>
          </w:tcPr>
          <w:p w:rsidR="00BC1A41" w:rsidRPr="001631B0" w:rsidRDefault="00F4258A" w:rsidP="007F62D1">
            <w:pPr>
              <w:widowControl/>
              <w:spacing w:before="100" w:beforeAutospacing="1" w:after="100" w:afterAutospacing="1" w:line="400" w:lineRule="exact"/>
              <w:jc w:val="center"/>
              <w:rPr>
                <w:rFonts w:ascii="宋体" w:hAnsi="宋体" w:cs="宋体"/>
                <w:kern w:val="0"/>
                <w:sz w:val="24"/>
              </w:rPr>
            </w:pPr>
            <w:r>
              <w:rPr>
                <w:rFonts w:ascii="宋体"/>
                <w:color w:val="000000"/>
                <w:sz w:val="20"/>
              </w:rPr>
              <w:t>020101D0</w:t>
            </w:r>
            <w:r>
              <w:rPr>
                <w:rFonts w:ascii="宋体" w:hint="eastAsia"/>
                <w:color w:val="000000"/>
                <w:sz w:val="20"/>
              </w:rPr>
              <w:t>5</w:t>
            </w:r>
          </w:p>
        </w:tc>
        <w:tc>
          <w:tcPr>
            <w:tcW w:w="1984" w:type="dxa"/>
            <w:shd w:val="clear" w:color="auto" w:fill="auto"/>
            <w:vAlign w:val="center"/>
          </w:tcPr>
          <w:p w:rsidR="00BC1A41" w:rsidRPr="00A96522" w:rsidRDefault="00BC1A41" w:rsidP="007F62D1">
            <w:pPr>
              <w:widowControl/>
              <w:spacing w:before="100" w:beforeAutospacing="1" w:after="100" w:afterAutospacing="1" w:line="400" w:lineRule="exact"/>
              <w:jc w:val="center"/>
              <w:rPr>
                <w:rFonts w:ascii="宋体" w:hAnsi="宋体" w:cs="宋体" w:hint="eastAsia"/>
                <w:kern w:val="0"/>
                <w:sz w:val="24"/>
              </w:rPr>
            </w:pPr>
            <w:r w:rsidRPr="00A96522">
              <w:rPr>
                <w:rFonts w:ascii="宋体" w:hAnsi="宋体" w:cs="宋体" w:hint="eastAsia"/>
                <w:kern w:val="0"/>
                <w:sz w:val="24"/>
              </w:rPr>
              <w:t>李晓春</w:t>
            </w:r>
          </w:p>
        </w:tc>
        <w:tc>
          <w:tcPr>
            <w:tcW w:w="709" w:type="dxa"/>
            <w:shd w:val="clear" w:color="auto" w:fill="auto"/>
            <w:vAlign w:val="center"/>
          </w:tcPr>
          <w:p w:rsidR="00BC1A41" w:rsidRPr="001631B0" w:rsidRDefault="00BC1A41"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BC1A41" w:rsidRPr="001631B0" w:rsidRDefault="00BC1A41" w:rsidP="007F62D1">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方法实践类课程</w:t>
            </w:r>
          </w:p>
        </w:tc>
        <w:tc>
          <w:tcPr>
            <w:tcW w:w="6010" w:type="dxa"/>
            <w:shd w:val="clear" w:color="auto" w:fill="auto"/>
          </w:tcPr>
          <w:p w:rsidR="00BC1A41" w:rsidRPr="00BC1A41" w:rsidRDefault="00BC1A41" w:rsidP="00BC1A41">
            <w:pPr>
              <w:widowControl/>
              <w:spacing w:before="100" w:beforeAutospacing="1" w:after="100" w:afterAutospacing="1" w:line="400" w:lineRule="exact"/>
              <w:jc w:val="left"/>
              <w:rPr>
                <w:rFonts w:ascii="宋体" w:hAnsi="宋体" w:cs="宋体"/>
                <w:kern w:val="0"/>
                <w:szCs w:val="21"/>
              </w:rPr>
            </w:pPr>
            <w:r w:rsidRPr="00BC1A41">
              <w:rPr>
                <w:rFonts w:ascii="宋体" w:hAnsi="宋体" w:cs="宋体"/>
                <w:kern w:val="0"/>
                <w:szCs w:val="21"/>
              </w:rPr>
              <w:t>在过去的二十年里，在全世界范围内，人力资源管理研究领域发生了深刻的变革。传统上的通过零散的文字叙述总结经验,主要以管理学、心理学和社会学理论为知识基础来分析人力资源管理问题的方法，已经逐渐被建立在规范的经济学理论推导和精确地</w:t>
            </w:r>
            <w:r w:rsidRPr="00BC1A41">
              <w:rPr>
                <w:rFonts w:ascii="宋体" w:hAnsi="宋体" w:cs="宋体"/>
                <w:kern w:val="0"/>
                <w:szCs w:val="21"/>
              </w:rPr>
              <w:lastRenderedPageBreak/>
              <w:t>数据分析的方式所逐渐取代——而这就是人事管理经济学。企业如何能够招募到最好的员工？如何裁员？以薪酬为代表的物质因素对员工的工作激励到底有多重要？其他非物质因素又会对员工产生多大的激励？什么时候应该对员工进行考评？如何考评？这些经典的人力资源管理问题，都能够在经济学的统一分析框架下得到系统的回答。利用经济学中最新的组织经济学、激励理论以及劳动经济学和计量经济学的最新发展，将传统上缺乏理论支撑和数据经验论证的人力资源管理“实践技巧”，建立在更为坚实的理论基础和彼此有机联系的整体结构基础上。</w:t>
            </w:r>
            <w:r w:rsidRPr="00BC1A41">
              <w:rPr>
                <w:rFonts w:ascii="宋体" w:hAnsi="宋体" w:cs="宋体" w:hint="eastAsia"/>
                <w:kern w:val="0"/>
                <w:szCs w:val="21"/>
              </w:rPr>
              <w:t xml:space="preserve"> </w:t>
            </w:r>
            <w:r w:rsidRPr="00BC1A41">
              <w:rPr>
                <w:rFonts w:ascii="宋体" w:hAnsi="宋体" w:cs="宋体"/>
                <w:kern w:val="0"/>
                <w:szCs w:val="21"/>
              </w:rPr>
              <w:t>因此，本课程的最大特点就是使用经济学理论和具体实际的案例，来学习如何按照科学和统一的经济学思想来分析人力资源管理中的招聘和解雇、薪酬、培训、考评等等具体问题。同时利用统计学和计量经济学方法，来分析和处理人力资源管理问题的相关数据，为企业的决策提供切实有效地根据</w:t>
            </w:r>
            <w:r>
              <w:rPr>
                <w:rFonts w:ascii="宋体" w:hAnsi="宋体" w:cs="宋体" w:hint="eastAsia"/>
                <w:kern w:val="0"/>
                <w:szCs w:val="21"/>
              </w:rPr>
              <w:t>。</w:t>
            </w:r>
            <w:r w:rsidRPr="00BC1A41">
              <w:rPr>
                <w:rFonts w:ascii="宋体" w:hAnsi="宋体" w:cs="宋体"/>
                <w:kern w:val="0"/>
                <w:szCs w:val="21"/>
              </w:rPr>
              <w:t>本课程的授课方式主要是以教授讲授和课堂讨论相结合的方式进行。目标是通过系统的学习，深化学生对人力资源管理和经济学应用方面的知识，开阔学生视野，激发学生创新性思维，并最终能够在实际的工作中有效地提高人力资源管理知识和技能，从战略的角度提高人力资源管理决策的科学性和精确性。</w:t>
            </w:r>
          </w:p>
        </w:tc>
      </w:tr>
      <w:tr w:rsidR="006A174C" w:rsidRPr="001631B0" w:rsidTr="007F62D1">
        <w:trPr>
          <w:trHeight w:val="324"/>
          <w:jc w:val="center"/>
        </w:trPr>
        <w:tc>
          <w:tcPr>
            <w:tcW w:w="675" w:type="dxa"/>
            <w:shd w:val="clear" w:color="auto" w:fill="auto"/>
            <w:vAlign w:val="center"/>
          </w:tcPr>
          <w:p w:rsidR="006A174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D</w:t>
            </w:r>
          </w:p>
        </w:tc>
        <w:tc>
          <w:tcPr>
            <w:tcW w:w="2052" w:type="dxa"/>
            <w:shd w:val="clear" w:color="auto" w:fill="auto"/>
            <w:vAlign w:val="center"/>
          </w:tcPr>
          <w:p w:rsidR="00F57FE5" w:rsidRDefault="006A174C" w:rsidP="007F62D1">
            <w:pPr>
              <w:widowControl/>
              <w:spacing w:before="100" w:beforeAutospacing="1" w:after="100" w:afterAutospacing="1" w:line="400" w:lineRule="exact"/>
              <w:jc w:val="center"/>
              <w:rPr>
                <w:rFonts w:ascii="宋体" w:hAnsi="宋体" w:cs="宋体"/>
                <w:kern w:val="0"/>
                <w:sz w:val="24"/>
              </w:rPr>
            </w:pPr>
            <w:r w:rsidRPr="00A96522">
              <w:rPr>
                <w:rFonts w:ascii="宋体" w:hAnsi="宋体" w:cs="宋体" w:hint="eastAsia"/>
                <w:kern w:val="0"/>
                <w:sz w:val="24"/>
              </w:rPr>
              <w:t>新制度经济学</w:t>
            </w:r>
          </w:p>
          <w:p w:rsidR="006A174C" w:rsidRPr="00A96522" w:rsidRDefault="006A174C" w:rsidP="007F62D1">
            <w:pPr>
              <w:widowControl/>
              <w:spacing w:before="100" w:beforeAutospacing="1" w:after="100" w:afterAutospacing="1" w:line="400" w:lineRule="exact"/>
              <w:jc w:val="center"/>
              <w:rPr>
                <w:rFonts w:ascii="宋体" w:hAnsi="宋体" w:cs="宋体" w:hint="eastAsia"/>
                <w:kern w:val="0"/>
                <w:sz w:val="24"/>
              </w:rPr>
            </w:pPr>
            <w:r w:rsidRPr="00A96522">
              <w:rPr>
                <w:rFonts w:ascii="宋体" w:hAnsi="宋体" w:cs="宋体" w:hint="eastAsia"/>
                <w:kern w:val="0"/>
                <w:sz w:val="24"/>
              </w:rPr>
              <w:t>研究</w:t>
            </w:r>
          </w:p>
        </w:tc>
        <w:tc>
          <w:tcPr>
            <w:tcW w:w="1634" w:type="dxa"/>
            <w:shd w:val="clear" w:color="auto" w:fill="auto"/>
            <w:vAlign w:val="center"/>
          </w:tcPr>
          <w:p w:rsidR="006A174C" w:rsidRPr="001631B0" w:rsidRDefault="003F4BB2" w:rsidP="007F62D1">
            <w:pPr>
              <w:widowControl/>
              <w:spacing w:before="100" w:beforeAutospacing="1" w:after="100" w:afterAutospacing="1" w:line="400" w:lineRule="exact"/>
              <w:jc w:val="center"/>
              <w:rPr>
                <w:rFonts w:ascii="宋体" w:hAnsi="宋体" w:cs="宋体"/>
                <w:kern w:val="0"/>
                <w:sz w:val="24"/>
              </w:rPr>
            </w:pPr>
            <w:r w:rsidRPr="003C57E3">
              <w:rPr>
                <w:rFonts w:ascii="宋体" w:hint="eastAsia"/>
                <w:color w:val="000000"/>
                <w:sz w:val="20"/>
              </w:rPr>
              <w:t>020104D06</w:t>
            </w:r>
          </w:p>
        </w:tc>
        <w:tc>
          <w:tcPr>
            <w:tcW w:w="1984" w:type="dxa"/>
            <w:shd w:val="clear" w:color="auto" w:fill="auto"/>
            <w:vAlign w:val="center"/>
          </w:tcPr>
          <w:p w:rsidR="006A174C" w:rsidRPr="00A96522" w:rsidRDefault="006A174C" w:rsidP="007F62D1">
            <w:pPr>
              <w:widowControl/>
              <w:spacing w:before="100" w:beforeAutospacing="1" w:after="100" w:afterAutospacing="1" w:line="400" w:lineRule="exact"/>
              <w:jc w:val="center"/>
              <w:rPr>
                <w:rFonts w:ascii="宋体" w:hAnsi="宋体" w:cs="宋体" w:hint="eastAsia"/>
                <w:kern w:val="0"/>
                <w:sz w:val="24"/>
              </w:rPr>
            </w:pPr>
            <w:r w:rsidRPr="00A96522">
              <w:rPr>
                <w:rFonts w:ascii="宋体" w:hAnsi="宋体" w:cs="宋体" w:hint="eastAsia"/>
                <w:kern w:val="0"/>
                <w:sz w:val="24"/>
              </w:rPr>
              <w:t>杨德才</w:t>
            </w:r>
          </w:p>
        </w:tc>
        <w:tc>
          <w:tcPr>
            <w:tcW w:w="709" w:type="dxa"/>
            <w:shd w:val="clear" w:color="auto" w:fill="auto"/>
            <w:vAlign w:val="center"/>
          </w:tcPr>
          <w:p w:rsidR="006A174C" w:rsidRPr="001631B0" w:rsidRDefault="006A174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6A174C" w:rsidRPr="001631B0" w:rsidRDefault="006A174C" w:rsidP="007F62D1">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6010" w:type="dxa"/>
            <w:shd w:val="clear" w:color="auto" w:fill="auto"/>
          </w:tcPr>
          <w:p w:rsidR="006A174C" w:rsidRPr="006A174C" w:rsidRDefault="006A174C" w:rsidP="006A174C">
            <w:pPr>
              <w:widowControl/>
              <w:spacing w:before="100" w:beforeAutospacing="1" w:after="100" w:afterAutospacing="1" w:line="400" w:lineRule="exact"/>
              <w:jc w:val="left"/>
              <w:rPr>
                <w:rFonts w:ascii="宋体" w:hAnsi="宋体" w:cs="宋体"/>
                <w:kern w:val="0"/>
                <w:szCs w:val="21"/>
              </w:rPr>
            </w:pPr>
            <w:r w:rsidRPr="006A174C">
              <w:rPr>
                <w:rFonts w:ascii="宋体" w:hAnsi="宋体" w:cs="宋体" w:hint="eastAsia"/>
                <w:kern w:val="0"/>
                <w:szCs w:val="21"/>
              </w:rPr>
              <w:t>《新制度经济学研究》是一门属于经济学理论与经济史研究相交叉的理论经济学课程。新制度经济学是近些年来在西方新兴起来的一门经济学，被称为经济学皇冠上最璀璨的明珠。其遵循新古典经济学的基本假设与研究方法，发展出了许多更具有说服力的经济学理论，自成一派，影响日隆。通过学习这门课程，可以增强经济学理论对现实经济社会问题的分析力、解释力，从而为学</w:t>
            </w:r>
            <w:r w:rsidRPr="006A174C">
              <w:rPr>
                <w:rFonts w:ascii="宋体" w:hAnsi="宋体" w:cs="宋体" w:hint="eastAsia"/>
                <w:kern w:val="0"/>
                <w:szCs w:val="21"/>
              </w:rPr>
              <w:lastRenderedPageBreak/>
              <w:t>生接触最前沿的国外经济理论、让学生较为全面而理性地分析中国经济社会发展的问题提供有力帮助。本课程重点讲解的专题有：1、交易费用理论；2、产权理论；3、企业理论；4、国家理论；5、利益集团理论；6、意识形态理论；7、路径依赖理论；8、制度变迁理论；9、制度绩效理论</w:t>
            </w:r>
          </w:p>
        </w:tc>
      </w:tr>
      <w:tr w:rsidR="006A174C" w:rsidRPr="001631B0" w:rsidTr="007F62D1">
        <w:trPr>
          <w:trHeight w:val="324"/>
          <w:jc w:val="center"/>
        </w:trPr>
        <w:tc>
          <w:tcPr>
            <w:tcW w:w="675" w:type="dxa"/>
            <w:shd w:val="clear" w:color="auto" w:fill="auto"/>
            <w:vAlign w:val="center"/>
          </w:tcPr>
          <w:p w:rsidR="006A174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D</w:t>
            </w:r>
          </w:p>
        </w:tc>
        <w:tc>
          <w:tcPr>
            <w:tcW w:w="2052" w:type="dxa"/>
            <w:shd w:val="clear" w:color="auto" w:fill="auto"/>
            <w:vAlign w:val="center"/>
          </w:tcPr>
          <w:p w:rsidR="006A174C" w:rsidRPr="00A96522" w:rsidRDefault="006A174C" w:rsidP="007F62D1">
            <w:pPr>
              <w:widowControl/>
              <w:spacing w:before="100" w:beforeAutospacing="1" w:after="100" w:afterAutospacing="1" w:line="400" w:lineRule="exact"/>
              <w:jc w:val="center"/>
              <w:rPr>
                <w:rFonts w:ascii="宋体" w:hAnsi="宋体" w:cs="宋体" w:hint="eastAsia"/>
                <w:kern w:val="0"/>
                <w:sz w:val="24"/>
              </w:rPr>
            </w:pPr>
            <w:r w:rsidRPr="00A96522">
              <w:rPr>
                <w:rFonts w:ascii="宋体" w:hAnsi="宋体" w:cs="宋体" w:hint="eastAsia"/>
                <w:kern w:val="0"/>
                <w:sz w:val="24"/>
              </w:rPr>
              <w:t>组织经济学研究</w:t>
            </w:r>
          </w:p>
        </w:tc>
        <w:tc>
          <w:tcPr>
            <w:tcW w:w="1634" w:type="dxa"/>
            <w:shd w:val="clear" w:color="auto" w:fill="auto"/>
            <w:vAlign w:val="center"/>
          </w:tcPr>
          <w:p w:rsidR="006A174C" w:rsidRPr="001631B0" w:rsidRDefault="003B0FA8"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020104D05</w:t>
            </w:r>
          </w:p>
        </w:tc>
        <w:tc>
          <w:tcPr>
            <w:tcW w:w="1984" w:type="dxa"/>
            <w:shd w:val="clear" w:color="auto" w:fill="auto"/>
            <w:vAlign w:val="center"/>
          </w:tcPr>
          <w:p w:rsidR="006A174C" w:rsidRPr="00A96522" w:rsidRDefault="006A174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皮建才</w:t>
            </w:r>
          </w:p>
        </w:tc>
        <w:tc>
          <w:tcPr>
            <w:tcW w:w="709" w:type="dxa"/>
            <w:shd w:val="clear" w:color="auto" w:fill="auto"/>
            <w:vAlign w:val="center"/>
          </w:tcPr>
          <w:p w:rsidR="006A174C" w:rsidRPr="001631B0" w:rsidRDefault="006A174C" w:rsidP="007F62D1">
            <w:pPr>
              <w:widowControl/>
              <w:spacing w:before="100" w:beforeAutospacing="1" w:after="100" w:afterAutospacing="1" w:line="400" w:lineRule="exact"/>
              <w:jc w:val="center"/>
              <w:rPr>
                <w:rFonts w:ascii="宋体" w:hAnsi="宋体" w:cs="宋体"/>
                <w:kern w:val="0"/>
                <w:sz w:val="24"/>
              </w:rPr>
            </w:pPr>
            <w:r w:rsidRPr="00334653">
              <w:rPr>
                <w:kern w:val="0"/>
                <w:sz w:val="24"/>
              </w:rPr>
              <w:t>2</w:t>
            </w:r>
          </w:p>
        </w:tc>
        <w:tc>
          <w:tcPr>
            <w:tcW w:w="2552" w:type="dxa"/>
            <w:shd w:val="clear" w:color="auto" w:fill="auto"/>
            <w:vAlign w:val="center"/>
          </w:tcPr>
          <w:p w:rsidR="006A174C" w:rsidRPr="001631B0" w:rsidRDefault="006A174C" w:rsidP="007F62D1">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6010" w:type="dxa"/>
            <w:shd w:val="clear" w:color="auto" w:fill="auto"/>
          </w:tcPr>
          <w:p w:rsidR="006A174C" w:rsidRPr="006A174C" w:rsidRDefault="006A174C" w:rsidP="006A174C">
            <w:pPr>
              <w:widowControl/>
              <w:spacing w:before="100" w:beforeAutospacing="1" w:after="100" w:afterAutospacing="1" w:line="400" w:lineRule="exact"/>
              <w:jc w:val="left"/>
              <w:rPr>
                <w:rFonts w:ascii="宋体" w:hAnsi="宋体" w:cs="宋体"/>
                <w:kern w:val="0"/>
                <w:szCs w:val="21"/>
              </w:rPr>
            </w:pPr>
            <w:r w:rsidRPr="006A174C">
              <w:rPr>
                <w:rFonts w:ascii="宋体" w:hAnsi="宋体" w:cs="宋体" w:hint="eastAsia"/>
                <w:kern w:val="0"/>
                <w:szCs w:val="21"/>
              </w:rPr>
              <w:t>本课程的主要目标是帮助学生把握组织经济学的主要分析框架，并运用这些分析框架对现实中的一些经济现象进行解释。本课程的主要内容包括第一讲“组织经济学导论”，第二讲“产权经济学”，第三讲“交易成本经济学”，第四讲“合约理论”，第五讲“企业理论”，第六讲“制度变迁理论”，第七讲“组织经济学前沿文献选读”。本课程授课的主要形式为教师讲授、教师提出问题与学生讨论，辅助形式为学生报告、教师点评。本课程的成绩考核方式为：平时讨论和报告占总成绩的30%，课程论文占总成绩的70%。本课程的主要参考书目包括：1、</w:t>
            </w:r>
            <w:r w:rsidRPr="006A174C">
              <w:rPr>
                <w:rFonts w:ascii="宋体" w:hAnsi="宋体" w:cs="宋体"/>
                <w:kern w:val="0"/>
                <w:szCs w:val="21"/>
              </w:rPr>
              <w:t>The Handbook of Organizational</w:t>
            </w:r>
            <w:r w:rsidRPr="006A174C">
              <w:rPr>
                <w:rFonts w:ascii="宋体" w:hAnsi="宋体" w:cs="宋体" w:hint="eastAsia"/>
                <w:kern w:val="0"/>
                <w:szCs w:val="21"/>
              </w:rPr>
              <w:t xml:space="preserve"> </w:t>
            </w:r>
            <w:r w:rsidRPr="006A174C">
              <w:rPr>
                <w:rFonts w:ascii="宋体" w:hAnsi="宋体" w:cs="宋体"/>
                <w:kern w:val="0"/>
                <w:szCs w:val="21"/>
              </w:rPr>
              <w:t>Economics</w:t>
            </w:r>
            <w:r w:rsidRPr="006A174C">
              <w:rPr>
                <w:rFonts w:ascii="宋体" w:hAnsi="宋体" w:cs="宋体" w:hint="eastAsia"/>
                <w:kern w:val="0"/>
                <w:szCs w:val="21"/>
              </w:rPr>
              <w:t xml:space="preserve">, </w:t>
            </w:r>
            <w:r w:rsidRPr="006A174C">
              <w:rPr>
                <w:rFonts w:ascii="宋体" w:hAnsi="宋体" w:cs="宋体"/>
                <w:kern w:val="0"/>
                <w:szCs w:val="21"/>
              </w:rPr>
              <w:t>Princeton University Press</w:t>
            </w:r>
            <w:r w:rsidRPr="006A174C">
              <w:rPr>
                <w:rFonts w:ascii="宋体" w:hAnsi="宋体" w:cs="宋体" w:hint="eastAsia"/>
                <w:kern w:val="0"/>
                <w:szCs w:val="21"/>
              </w:rPr>
              <w:t xml:space="preserve">, </w:t>
            </w:r>
            <w:r w:rsidRPr="006A174C">
              <w:rPr>
                <w:rFonts w:ascii="宋体" w:hAnsi="宋体" w:cs="宋体"/>
                <w:kern w:val="0"/>
                <w:szCs w:val="21"/>
              </w:rPr>
              <w:t>December 2012</w:t>
            </w:r>
            <w:r w:rsidRPr="006A174C">
              <w:rPr>
                <w:rFonts w:ascii="宋体" w:hAnsi="宋体" w:cs="宋体" w:hint="eastAsia"/>
                <w:kern w:val="0"/>
                <w:szCs w:val="21"/>
              </w:rPr>
              <w:t>；2、弗鲁博顿和芮切特，《新制度经济学——一个交易费用分析范式》（上海三联书店和上海人民出版社，2006年）。</w:t>
            </w:r>
          </w:p>
        </w:tc>
      </w:tr>
      <w:tr w:rsidR="006A174C" w:rsidRPr="001631B0" w:rsidTr="007F62D1">
        <w:trPr>
          <w:trHeight w:val="324"/>
          <w:jc w:val="center"/>
        </w:trPr>
        <w:tc>
          <w:tcPr>
            <w:tcW w:w="675" w:type="dxa"/>
            <w:shd w:val="clear" w:color="auto" w:fill="auto"/>
            <w:vAlign w:val="center"/>
          </w:tcPr>
          <w:p w:rsidR="006A174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7A7FBE" w:rsidRDefault="006A174C" w:rsidP="007F62D1">
            <w:pPr>
              <w:widowControl/>
              <w:spacing w:before="100" w:beforeAutospacing="1" w:after="100" w:afterAutospacing="1" w:line="400" w:lineRule="exact"/>
              <w:jc w:val="center"/>
              <w:rPr>
                <w:rFonts w:ascii="宋体" w:hAnsi="宋体" w:cs="宋体"/>
                <w:kern w:val="0"/>
                <w:sz w:val="24"/>
              </w:rPr>
            </w:pPr>
            <w:r w:rsidRPr="00A96522">
              <w:rPr>
                <w:rFonts w:ascii="宋体" w:hAnsi="宋体" w:cs="宋体" w:hint="eastAsia"/>
                <w:kern w:val="0"/>
                <w:sz w:val="24"/>
              </w:rPr>
              <w:t>博弈论与契约</w:t>
            </w:r>
          </w:p>
          <w:p w:rsidR="006A174C" w:rsidRPr="00A96522" w:rsidRDefault="006A174C" w:rsidP="007F62D1">
            <w:pPr>
              <w:widowControl/>
              <w:spacing w:before="100" w:beforeAutospacing="1" w:after="100" w:afterAutospacing="1" w:line="400" w:lineRule="exact"/>
              <w:jc w:val="center"/>
              <w:rPr>
                <w:rFonts w:ascii="宋体" w:hAnsi="宋体" w:cs="宋体" w:hint="eastAsia"/>
                <w:kern w:val="0"/>
                <w:sz w:val="24"/>
              </w:rPr>
            </w:pPr>
            <w:r w:rsidRPr="00A96522">
              <w:rPr>
                <w:rFonts w:ascii="宋体" w:hAnsi="宋体" w:cs="宋体" w:hint="eastAsia"/>
                <w:kern w:val="0"/>
                <w:sz w:val="24"/>
              </w:rPr>
              <w:t>经济学</w:t>
            </w:r>
          </w:p>
        </w:tc>
        <w:tc>
          <w:tcPr>
            <w:tcW w:w="1634" w:type="dxa"/>
            <w:shd w:val="clear" w:color="auto" w:fill="auto"/>
            <w:vAlign w:val="center"/>
          </w:tcPr>
          <w:p w:rsidR="006A174C" w:rsidRPr="001631B0" w:rsidRDefault="00F4258A" w:rsidP="007F62D1">
            <w:pPr>
              <w:widowControl/>
              <w:spacing w:before="100" w:beforeAutospacing="1" w:after="100" w:afterAutospacing="1" w:line="400" w:lineRule="exact"/>
              <w:jc w:val="center"/>
              <w:rPr>
                <w:rFonts w:ascii="宋体" w:hAnsi="宋体" w:cs="宋体"/>
                <w:kern w:val="0"/>
                <w:sz w:val="24"/>
              </w:rPr>
            </w:pPr>
            <w:r>
              <w:rPr>
                <w:rFonts w:ascii="宋体"/>
                <w:color w:val="000000"/>
                <w:sz w:val="20"/>
              </w:rPr>
              <w:t>020101D03</w:t>
            </w:r>
          </w:p>
        </w:tc>
        <w:tc>
          <w:tcPr>
            <w:tcW w:w="1984" w:type="dxa"/>
            <w:shd w:val="clear" w:color="auto" w:fill="auto"/>
            <w:vAlign w:val="center"/>
          </w:tcPr>
          <w:p w:rsidR="006A174C" w:rsidRPr="00A96522" w:rsidRDefault="006A174C" w:rsidP="007F62D1">
            <w:pPr>
              <w:widowControl/>
              <w:spacing w:before="100" w:beforeAutospacing="1" w:after="100" w:afterAutospacing="1" w:line="400" w:lineRule="exact"/>
              <w:jc w:val="center"/>
              <w:rPr>
                <w:rFonts w:ascii="宋体" w:hAnsi="宋体" w:cs="宋体" w:hint="eastAsia"/>
                <w:kern w:val="0"/>
                <w:sz w:val="24"/>
              </w:rPr>
            </w:pPr>
            <w:r w:rsidRPr="00A96522">
              <w:rPr>
                <w:rFonts w:ascii="宋体" w:hAnsi="宋体" w:cs="宋体" w:hint="eastAsia"/>
                <w:kern w:val="0"/>
                <w:sz w:val="24"/>
              </w:rPr>
              <w:t>陈 煜</w:t>
            </w:r>
          </w:p>
        </w:tc>
        <w:tc>
          <w:tcPr>
            <w:tcW w:w="709" w:type="dxa"/>
            <w:shd w:val="clear" w:color="auto" w:fill="auto"/>
            <w:vAlign w:val="center"/>
          </w:tcPr>
          <w:p w:rsidR="006A174C" w:rsidRPr="001631B0" w:rsidRDefault="006A174C" w:rsidP="007F62D1">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2</w:t>
            </w:r>
          </w:p>
        </w:tc>
        <w:tc>
          <w:tcPr>
            <w:tcW w:w="2552" w:type="dxa"/>
            <w:shd w:val="clear" w:color="auto" w:fill="auto"/>
            <w:vAlign w:val="center"/>
          </w:tcPr>
          <w:p w:rsidR="006A174C" w:rsidRPr="001631B0" w:rsidRDefault="006A174C" w:rsidP="007F62D1">
            <w:pPr>
              <w:widowControl/>
              <w:spacing w:before="100" w:beforeAutospacing="1" w:after="100" w:afterAutospacing="1" w:line="400" w:lineRule="exact"/>
              <w:jc w:val="center"/>
              <w:rPr>
                <w:rFonts w:ascii="宋体" w:hAnsi="宋体" w:cs="宋体" w:hint="eastAsia"/>
                <w:kern w:val="0"/>
                <w:sz w:val="24"/>
              </w:rPr>
            </w:pPr>
            <w:r w:rsidRPr="001631B0">
              <w:rPr>
                <w:rFonts w:ascii="宋体" w:hAnsi="宋体" w:cs="宋体"/>
                <w:kern w:val="0"/>
                <w:sz w:val="24"/>
              </w:rPr>
              <w:t>交叉前沿类课程</w:t>
            </w:r>
          </w:p>
        </w:tc>
        <w:tc>
          <w:tcPr>
            <w:tcW w:w="6010" w:type="dxa"/>
            <w:shd w:val="clear" w:color="auto" w:fill="auto"/>
          </w:tcPr>
          <w:p w:rsidR="006A174C" w:rsidRPr="006A174C" w:rsidRDefault="006A174C" w:rsidP="006A174C">
            <w:pPr>
              <w:widowControl/>
              <w:spacing w:before="100" w:beforeAutospacing="1" w:after="100" w:afterAutospacing="1" w:line="400" w:lineRule="exact"/>
              <w:jc w:val="left"/>
              <w:rPr>
                <w:rFonts w:ascii="宋体" w:hAnsi="宋体" w:cs="宋体"/>
                <w:kern w:val="0"/>
                <w:szCs w:val="21"/>
              </w:rPr>
            </w:pPr>
            <w:r w:rsidRPr="006A174C">
              <w:rPr>
                <w:rFonts w:ascii="宋体" w:hAnsi="宋体" w:cs="宋体" w:hint="eastAsia"/>
                <w:kern w:val="0"/>
                <w:szCs w:val="21"/>
              </w:rPr>
              <w:t>本课程</w:t>
            </w:r>
            <w:r w:rsidRPr="006A174C">
              <w:rPr>
                <w:rFonts w:ascii="宋体" w:hAnsi="宋体" w:cs="宋体"/>
                <w:kern w:val="0"/>
                <w:szCs w:val="21"/>
              </w:rPr>
              <w:t>属于</w:t>
            </w:r>
            <w:r w:rsidRPr="006A174C">
              <w:rPr>
                <w:rFonts w:ascii="宋体" w:hAnsi="宋体" w:cs="宋体" w:hint="eastAsia"/>
                <w:kern w:val="0"/>
                <w:szCs w:val="21"/>
              </w:rPr>
              <w:t>研究生选修课程本课程</w:t>
            </w:r>
            <w:r w:rsidRPr="006A174C">
              <w:rPr>
                <w:rFonts w:ascii="宋体" w:hAnsi="宋体" w:cs="宋体"/>
                <w:kern w:val="0"/>
                <w:szCs w:val="21"/>
              </w:rPr>
              <w:t>全英文授课。</w:t>
            </w:r>
            <w:r w:rsidRPr="006A174C">
              <w:rPr>
                <w:rFonts w:ascii="宋体" w:hAnsi="宋体" w:cs="宋体" w:hint="eastAsia"/>
                <w:kern w:val="0"/>
                <w:szCs w:val="21"/>
              </w:rPr>
              <w:t>教材，讲义，</w:t>
            </w:r>
            <w:r w:rsidRPr="006A174C">
              <w:rPr>
                <w:rFonts w:ascii="宋体" w:hAnsi="宋体" w:cs="宋体"/>
                <w:kern w:val="0"/>
                <w:szCs w:val="21"/>
              </w:rPr>
              <w:t>作业，考试</w:t>
            </w:r>
            <w:r w:rsidRPr="006A174C">
              <w:rPr>
                <w:rFonts w:ascii="宋体" w:hAnsi="宋体" w:cs="宋体" w:hint="eastAsia"/>
                <w:kern w:val="0"/>
                <w:szCs w:val="21"/>
              </w:rPr>
              <w:t>和课堂授课</w:t>
            </w:r>
            <w:r w:rsidRPr="006A174C">
              <w:rPr>
                <w:rFonts w:ascii="宋体" w:hAnsi="宋体" w:cs="宋体"/>
                <w:kern w:val="0"/>
                <w:szCs w:val="21"/>
              </w:rPr>
              <w:t>都</w:t>
            </w:r>
            <w:r w:rsidRPr="006A174C">
              <w:rPr>
                <w:rFonts w:ascii="宋体" w:hAnsi="宋体" w:cs="宋体" w:hint="eastAsia"/>
                <w:kern w:val="0"/>
                <w:szCs w:val="21"/>
              </w:rPr>
              <w:t>使</w:t>
            </w:r>
            <w:r w:rsidRPr="006A174C">
              <w:rPr>
                <w:rFonts w:ascii="宋体" w:hAnsi="宋体" w:cs="宋体"/>
                <w:kern w:val="0"/>
                <w:szCs w:val="21"/>
              </w:rPr>
              <w:t>用英语作为</w:t>
            </w:r>
            <w:r w:rsidRPr="006A174C">
              <w:rPr>
                <w:rFonts w:ascii="宋体" w:hAnsi="宋体" w:cs="宋体" w:hint="eastAsia"/>
                <w:kern w:val="0"/>
                <w:szCs w:val="21"/>
              </w:rPr>
              <w:t>工作语言</w:t>
            </w:r>
            <w:r w:rsidRPr="006A174C">
              <w:rPr>
                <w:rFonts w:ascii="宋体" w:hAnsi="宋体" w:cs="宋体"/>
                <w:kern w:val="0"/>
                <w:szCs w:val="21"/>
              </w:rPr>
              <w:t>。</w:t>
            </w:r>
            <w:r w:rsidRPr="006A174C">
              <w:rPr>
                <w:rFonts w:ascii="宋体" w:hAnsi="宋体" w:cs="宋体" w:hint="eastAsia"/>
                <w:kern w:val="0"/>
                <w:szCs w:val="21"/>
              </w:rPr>
              <w:t>面向对象</w:t>
            </w:r>
            <w:r w:rsidRPr="006A174C">
              <w:rPr>
                <w:rFonts w:ascii="宋体" w:hAnsi="宋体" w:cs="宋体"/>
                <w:kern w:val="0"/>
                <w:szCs w:val="21"/>
              </w:rPr>
              <w:t>是</w:t>
            </w:r>
            <w:r w:rsidRPr="006A174C">
              <w:rPr>
                <w:rFonts w:ascii="宋体" w:hAnsi="宋体" w:cs="宋体" w:hint="eastAsia"/>
                <w:kern w:val="0"/>
                <w:szCs w:val="21"/>
              </w:rPr>
              <w:t>全校</w:t>
            </w:r>
            <w:r w:rsidRPr="006A174C">
              <w:rPr>
                <w:rFonts w:ascii="宋体" w:hAnsi="宋体" w:cs="宋体"/>
                <w:kern w:val="0"/>
                <w:szCs w:val="21"/>
              </w:rPr>
              <w:t>具有</w:t>
            </w:r>
            <w:r w:rsidRPr="006A174C">
              <w:rPr>
                <w:rFonts w:ascii="宋体" w:hAnsi="宋体" w:cs="宋体" w:hint="eastAsia"/>
                <w:kern w:val="0"/>
                <w:szCs w:val="21"/>
              </w:rPr>
              <w:t>至少</w:t>
            </w:r>
            <w:r w:rsidRPr="006A174C">
              <w:rPr>
                <w:rFonts w:ascii="宋体" w:hAnsi="宋体" w:cs="宋体"/>
                <w:kern w:val="0"/>
                <w:szCs w:val="21"/>
              </w:rPr>
              <w:t>中级</w:t>
            </w:r>
            <w:r w:rsidRPr="006A174C">
              <w:rPr>
                <w:rFonts w:ascii="宋体" w:hAnsi="宋体" w:cs="宋体" w:hint="eastAsia"/>
                <w:kern w:val="0"/>
                <w:szCs w:val="21"/>
              </w:rPr>
              <w:t>经济学和高等数学</w:t>
            </w:r>
            <w:r w:rsidRPr="006A174C">
              <w:rPr>
                <w:rFonts w:ascii="宋体" w:hAnsi="宋体" w:cs="宋体"/>
                <w:kern w:val="0"/>
                <w:szCs w:val="21"/>
              </w:rPr>
              <w:t>基础的硕士和博士研究生。课程</w:t>
            </w:r>
            <w:r w:rsidRPr="006A174C">
              <w:rPr>
                <w:rFonts w:ascii="宋体" w:hAnsi="宋体" w:cs="宋体" w:hint="eastAsia"/>
                <w:kern w:val="0"/>
                <w:szCs w:val="21"/>
              </w:rPr>
              <w:t>目的是</w:t>
            </w:r>
            <w:r w:rsidRPr="006A174C">
              <w:rPr>
                <w:rFonts w:ascii="宋体" w:hAnsi="宋体" w:cs="宋体"/>
                <w:kern w:val="0"/>
                <w:szCs w:val="21"/>
              </w:rPr>
              <w:t>系统地向同学们介绍现代博弈论的基本</w:t>
            </w:r>
            <w:r w:rsidRPr="006A174C">
              <w:rPr>
                <w:rFonts w:ascii="宋体" w:hAnsi="宋体" w:cs="宋体" w:hint="eastAsia"/>
                <w:kern w:val="0"/>
                <w:szCs w:val="21"/>
              </w:rPr>
              <w:t>理论和</w:t>
            </w:r>
            <w:r w:rsidRPr="006A174C">
              <w:rPr>
                <w:rFonts w:ascii="宋体" w:hAnsi="宋体" w:cs="宋体"/>
                <w:kern w:val="0"/>
                <w:szCs w:val="21"/>
              </w:rPr>
              <w:t>方法</w:t>
            </w:r>
            <w:r w:rsidRPr="006A174C">
              <w:rPr>
                <w:rFonts w:ascii="宋体" w:hAnsi="宋体" w:cs="宋体" w:hint="eastAsia"/>
                <w:kern w:val="0"/>
                <w:szCs w:val="21"/>
              </w:rPr>
              <w:t>，</w:t>
            </w:r>
            <w:r w:rsidRPr="006A174C">
              <w:rPr>
                <w:rFonts w:ascii="宋体" w:hAnsi="宋体" w:cs="宋体"/>
                <w:kern w:val="0"/>
                <w:szCs w:val="21"/>
              </w:rPr>
              <w:t>并</w:t>
            </w:r>
            <w:r w:rsidRPr="006A174C">
              <w:rPr>
                <w:rFonts w:ascii="宋体" w:hAnsi="宋体" w:cs="宋体" w:hint="eastAsia"/>
                <w:kern w:val="0"/>
                <w:szCs w:val="21"/>
              </w:rPr>
              <w:t>基于</w:t>
            </w:r>
            <w:r w:rsidRPr="006A174C">
              <w:rPr>
                <w:rFonts w:ascii="宋体" w:hAnsi="宋体" w:cs="宋体"/>
                <w:kern w:val="0"/>
                <w:szCs w:val="21"/>
              </w:rPr>
              <w:t>博弈论的理论基础，进一步延生应用</w:t>
            </w:r>
            <w:r w:rsidRPr="006A174C">
              <w:rPr>
                <w:rFonts w:ascii="宋体" w:hAnsi="宋体" w:cs="宋体" w:hint="eastAsia"/>
                <w:kern w:val="0"/>
                <w:szCs w:val="21"/>
              </w:rPr>
              <w:t>到</w:t>
            </w:r>
            <w:r w:rsidRPr="006A174C">
              <w:rPr>
                <w:rFonts w:ascii="宋体" w:hAnsi="宋体" w:cs="宋体"/>
                <w:kern w:val="0"/>
                <w:szCs w:val="21"/>
              </w:rPr>
              <w:t>现代契约经济学。本课程</w:t>
            </w:r>
            <w:r w:rsidRPr="006A174C">
              <w:rPr>
                <w:rFonts w:ascii="宋体" w:hAnsi="宋体" w:cs="宋体" w:hint="eastAsia"/>
                <w:kern w:val="0"/>
                <w:szCs w:val="21"/>
              </w:rPr>
              <w:t>即侧重</w:t>
            </w:r>
            <w:r w:rsidRPr="006A174C">
              <w:rPr>
                <w:rFonts w:ascii="宋体" w:hAnsi="宋体" w:cs="宋体"/>
                <w:kern w:val="0"/>
                <w:szCs w:val="21"/>
              </w:rPr>
              <w:t>对基本</w:t>
            </w:r>
            <w:r w:rsidRPr="006A174C">
              <w:rPr>
                <w:rFonts w:ascii="宋体" w:hAnsi="宋体" w:cs="宋体" w:hint="eastAsia"/>
                <w:kern w:val="0"/>
                <w:szCs w:val="21"/>
              </w:rPr>
              <w:t>定义结论</w:t>
            </w:r>
            <w:r w:rsidRPr="006A174C">
              <w:rPr>
                <w:rFonts w:ascii="宋体" w:hAnsi="宋体" w:cs="宋体"/>
                <w:kern w:val="0"/>
                <w:szCs w:val="21"/>
              </w:rPr>
              <w:t>和理论框架的教授，也侧重利用经典模型对现实</w:t>
            </w:r>
            <w:r w:rsidRPr="006A174C">
              <w:rPr>
                <w:rFonts w:ascii="宋体" w:hAnsi="宋体" w:cs="宋体" w:hint="eastAsia"/>
                <w:kern w:val="0"/>
                <w:szCs w:val="21"/>
              </w:rPr>
              <w:t>经济现象的</w:t>
            </w:r>
            <w:r w:rsidRPr="006A174C">
              <w:rPr>
                <w:rFonts w:ascii="宋体" w:hAnsi="宋体" w:cs="宋体"/>
                <w:kern w:val="0"/>
                <w:szCs w:val="21"/>
              </w:rPr>
              <w:t>应用</w:t>
            </w:r>
            <w:r w:rsidRPr="006A174C">
              <w:rPr>
                <w:rFonts w:ascii="宋体" w:hAnsi="宋体" w:cs="宋体" w:hint="eastAsia"/>
                <w:kern w:val="0"/>
                <w:szCs w:val="21"/>
              </w:rPr>
              <w:t>。其需要</w:t>
            </w:r>
            <w:r w:rsidRPr="006A174C">
              <w:rPr>
                <w:rFonts w:ascii="宋体" w:hAnsi="宋体" w:cs="宋体"/>
                <w:kern w:val="0"/>
                <w:szCs w:val="21"/>
              </w:rPr>
              <w:t>至少熟悉一定的数学先修</w:t>
            </w:r>
            <w:r w:rsidRPr="006A174C">
              <w:rPr>
                <w:rFonts w:ascii="宋体" w:hAnsi="宋体" w:cs="宋体" w:hint="eastAsia"/>
                <w:kern w:val="0"/>
                <w:szCs w:val="21"/>
              </w:rPr>
              <w:t>知</w:t>
            </w:r>
            <w:r w:rsidRPr="006A174C">
              <w:rPr>
                <w:rFonts w:ascii="宋体" w:hAnsi="宋体" w:cs="宋体" w:hint="eastAsia"/>
                <w:kern w:val="0"/>
                <w:szCs w:val="21"/>
              </w:rPr>
              <w:lastRenderedPageBreak/>
              <w:t>识</w:t>
            </w:r>
            <w:r w:rsidRPr="006A174C">
              <w:rPr>
                <w:rFonts w:ascii="宋体" w:hAnsi="宋体" w:cs="宋体"/>
                <w:kern w:val="0"/>
                <w:szCs w:val="21"/>
              </w:rPr>
              <w:t>。包括微积分，概率论，和线性代数，以及</w:t>
            </w:r>
            <w:r w:rsidRPr="006A174C">
              <w:rPr>
                <w:rFonts w:ascii="宋体" w:hAnsi="宋体" w:cs="宋体" w:hint="eastAsia"/>
                <w:kern w:val="0"/>
                <w:szCs w:val="21"/>
              </w:rPr>
              <w:t>基础的</w:t>
            </w:r>
            <w:r w:rsidRPr="006A174C">
              <w:rPr>
                <w:rFonts w:ascii="宋体" w:hAnsi="宋体" w:cs="宋体"/>
                <w:kern w:val="0"/>
                <w:szCs w:val="21"/>
              </w:rPr>
              <w:t>点集拓扑知识。</w:t>
            </w:r>
            <w:r w:rsidRPr="006A174C">
              <w:rPr>
                <w:rFonts w:ascii="宋体" w:hAnsi="宋体" w:cs="宋体" w:hint="eastAsia"/>
                <w:kern w:val="0"/>
                <w:szCs w:val="21"/>
              </w:rPr>
              <w:t>此课程也可视为</w:t>
            </w:r>
            <w:r w:rsidRPr="006A174C">
              <w:rPr>
                <w:rFonts w:ascii="宋体" w:hAnsi="宋体" w:cs="宋体"/>
                <w:kern w:val="0"/>
                <w:szCs w:val="21"/>
              </w:rPr>
              <w:t>对高级微观经济学理论课程的补充和延拓。</w:t>
            </w:r>
            <w:r w:rsidRPr="006A174C">
              <w:rPr>
                <w:rFonts w:ascii="宋体" w:hAnsi="宋体" w:cs="宋体" w:hint="eastAsia"/>
                <w:kern w:val="0"/>
                <w:szCs w:val="21"/>
              </w:rPr>
              <w:t>一周</w:t>
            </w:r>
            <w:r w:rsidRPr="006A174C">
              <w:rPr>
                <w:rFonts w:ascii="宋体" w:hAnsi="宋体" w:cs="宋体"/>
                <w:kern w:val="0"/>
                <w:szCs w:val="21"/>
              </w:rPr>
              <w:t>一次集中授课，并欢迎国际学生选修。采用的</w:t>
            </w:r>
            <w:r w:rsidRPr="006A174C">
              <w:rPr>
                <w:rFonts w:ascii="宋体" w:hAnsi="宋体" w:cs="宋体" w:hint="eastAsia"/>
                <w:kern w:val="0"/>
                <w:szCs w:val="21"/>
              </w:rPr>
              <w:t>教材讲义</w:t>
            </w:r>
            <w:r w:rsidRPr="006A174C">
              <w:rPr>
                <w:rFonts w:ascii="宋体" w:hAnsi="宋体" w:cs="宋体"/>
                <w:kern w:val="0"/>
                <w:szCs w:val="21"/>
              </w:rPr>
              <w:t>均为当代最前沿的</w:t>
            </w:r>
            <w:r w:rsidRPr="006A174C">
              <w:rPr>
                <w:rFonts w:ascii="宋体" w:hAnsi="宋体" w:cs="宋体" w:hint="eastAsia"/>
                <w:kern w:val="0"/>
                <w:szCs w:val="21"/>
              </w:rPr>
              <w:t>材料</w:t>
            </w:r>
            <w:r w:rsidRPr="006A174C">
              <w:rPr>
                <w:rFonts w:ascii="宋体" w:hAnsi="宋体" w:cs="宋体"/>
                <w:kern w:val="0"/>
                <w:szCs w:val="21"/>
              </w:rPr>
              <w:t>。</w:t>
            </w:r>
          </w:p>
        </w:tc>
      </w:tr>
      <w:tr w:rsidR="006A174C" w:rsidRPr="001631B0" w:rsidTr="007F62D1">
        <w:trPr>
          <w:trHeight w:val="324"/>
          <w:jc w:val="center"/>
        </w:trPr>
        <w:tc>
          <w:tcPr>
            <w:tcW w:w="675" w:type="dxa"/>
            <w:shd w:val="clear" w:color="auto" w:fill="auto"/>
            <w:vAlign w:val="center"/>
          </w:tcPr>
          <w:p w:rsidR="006A174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D</w:t>
            </w:r>
          </w:p>
        </w:tc>
        <w:tc>
          <w:tcPr>
            <w:tcW w:w="2052" w:type="dxa"/>
            <w:shd w:val="clear" w:color="auto" w:fill="auto"/>
            <w:vAlign w:val="center"/>
          </w:tcPr>
          <w:p w:rsidR="006A174C" w:rsidRPr="00A96522" w:rsidRDefault="006A174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中国经济史研究</w:t>
            </w:r>
          </w:p>
        </w:tc>
        <w:tc>
          <w:tcPr>
            <w:tcW w:w="1634" w:type="dxa"/>
            <w:shd w:val="clear" w:color="auto" w:fill="auto"/>
            <w:vAlign w:val="center"/>
          </w:tcPr>
          <w:p w:rsidR="006A174C" w:rsidRPr="001631B0" w:rsidRDefault="00F4258A" w:rsidP="007F62D1">
            <w:pPr>
              <w:widowControl/>
              <w:spacing w:before="100" w:beforeAutospacing="1" w:after="100" w:afterAutospacing="1" w:line="400" w:lineRule="exact"/>
              <w:jc w:val="center"/>
              <w:rPr>
                <w:rFonts w:ascii="宋体" w:hAnsi="宋体" w:cs="宋体"/>
                <w:kern w:val="0"/>
                <w:sz w:val="24"/>
              </w:rPr>
            </w:pPr>
            <w:r>
              <w:rPr>
                <w:rFonts w:ascii="宋体"/>
                <w:color w:val="000000"/>
                <w:sz w:val="20"/>
              </w:rPr>
              <w:t>020101D01</w:t>
            </w:r>
          </w:p>
        </w:tc>
        <w:tc>
          <w:tcPr>
            <w:tcW w:w="1984" w:type="dxa"/>
            <w:shd w:val="clear" w:color="auto" w:fill="auto"/>
            <w:vAlign w:val="center"/>
          </w:tcPr>
          <w:p w:rsidR="006A174C" w:rsidRPr="00A96522" w:rsidRDefault="006A174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杨德才</w:t>
            </w:r>
          </w:p>
        </w:tc>
        <w:tc>
          <w:tcPr>
            <w:tcW w:w="709" w:type="dxa"/>
            <w:shd w:val="clear" w:color="auto" w:fill="auto"/>
            <w:vAlign w:val="center"/>
          </w:tcPr>
          <w:p w:rsidR="006A174C" w:rsidRPr="001631B0" w:rsidRDefault="006A174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6A174C" w:rsidRPr="001631B0" w:rsidRDefault="006A174C" w:rsidP="007F62D1">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6010" w:type="dxa"/>
            <w:shd w:val="clear" w:color="auto" w:fill="auto"/>
          </w:tcPr>
          <w:p w:rsidR="006A174C" w:rsidRPr="006A174C" w:rsidRDefault="006A174C" w:rsidP="006A174C">
            <w:pPr>
              <w:widowControl/>
              <w:spacing w:before="100" w:beforeAutospacing="1" w:after="100" w:afterAutospacing="1" w:line="400" w:lineRule="exact"/>
              <w:jc w:val="left"/>
              <w:rPr>
                <w:rFonts w:ascii="宋体" w:hAnsi="宋体" w:cs="宋体"/>
                <w:kern w:val="0"/>
                <w:szCs w:val="21"/>
              </w:rPr>
            </w:pPr>
            <w:r w:rsidRPr="006A174C">
              <w:rPr>
                <w:rFonts w:ascii="宋体" w:hAnsi="宋体" w:cs="宋体" w:hint="eastAsia"/>
                <w:kern w:val="0"/>
                <w:szCs w:val="21"/>
              </w:rPr>
              <w:t>《中国经济史研究》是一门属于经济史研究与经济学理论相交叉的理论经济学课程，其运用西方经济学（尤其是宏观经济学、发展经济学和新制度经济学）理论分析中国自原始社会以来经济发展及其变迁的历史，探寻其中的演变规律或典型性特征，探讨中西方发展的差异，以为理解中国经济发展的过去、现在及其将来提供经济史的史实与理论依据。本课程重点讲解的专题有：1、增长困境：中国古代经济的增长与停滞；2、李约瑟之谜：工业革命为什么没有发生于中国？3、小农之惑：中国小农经济长期存在的原因及其影响；4、诺思悖论：中国历史上的改革与王朝兴衰周期律；5、科斯之问：企业的产生与中国企业家之涌现；6、革命之魅：近代中国的经济增长与革命发生；7、转型之路：新中国由计划到市场的经济体制变革研究</w:t>
            </w:r>
            <w:r w:rsidR="006F648C">
              <w:rPr>
                <w:rFonts w:ascii="宋体" w:hAnsi="宋体" w:cs="宋体" w:hint="eastAsia"/>
                <w:kern w:val="0"/>
                <w:szCs w:val="21"/>
              </w:rPr>
              <w:t>。</w:t>
            </w:r>
          </w:p>
        </w:tc>
      </w:tr>
      <w:tr w:rsidR="006A174C" w:rsidRPr="001631B0" w:rsidTr="007F62D1">
        <w:trPr>
          <w:trHeight w:val="324"/>
          <w:jc w:val="center"/>
        </w:trPr>
        <w:tc>
          <w:tcPr>
            <w:tcW w:w="675" w:type="dxa"/>
            <w:shd w:val="clear" w:color="auto" w:fill="auto"/>
            <w:vAlign w:val="center"/>
          </w:tcPr>
          <w:p w:rsidR="006A174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6A174C" w:rsidRPr="00A96522" w:rsidRDefault="006A174C" w:rsidP="007F62D1">
            <w:pPr>
              <w:widowControl/>
              <w:spacing w:before="100" w:beforeAutospacing="1" w:after="100" w:afterAutospacing="1" w:line="400" w:lineRule="exact"/>
              <w:jc w:val="center"/>
              <w:rPr>
                <w:rFonts w:ascii="宋体" w:hAnsi="宋体" w:cs="宋体" w:hint="eastAsia"/>
                <w:kern w:val="0"/>
                <w:sz w:val="24"/>
              </w:rPr>
            </w:pPr>
            <w:r w:rsidRPr="00A96522">
              <w:rPr>
                <w:rFonts w:ascii="宋体" w:hAnsi="宋体" w:cs="宋体" w:hint="eastAsia"/>
                <w:kern w:val="0"/>
                <w:sz w:val="24"/>
              </w:rPr>
              <w:t>宏观经济学前沿文献研讨</w:t>
            </w:r>
          </w:p>
        </w:tc>
        <w:tc>
          <w:tcPr>
            <w:tcW w:w="1634" w:type="dxa"/>
            <w:shd w:val="clear" w:color="auto" w:fill="auto"/>
            <w:vAlign w:val="center"/>
          </w:tcPr>
          <w:p w:rsidR="006A174C" w:rsidRPr="001631B0" w:rsidRDefault="00F4258A" w:rsidP="007F62D1">
            <w:pPr>
              <w:widowControl/>
              <w:spacing w:before="100" w:beforeAutospacing="1" w:after="100" w:afterAutospacing="1" w:line="400" w:lineRule="exact"/>
              <w:jc w:val="center"/>
              <w:rPr>
                <w:rFonts w:ascii="宋体" w:hAnsi="宋体" w:cs="宋体"/>
                <w:kern w:val="0"/>
                <w:sz w:val="24"/>
              </w:rPr>
            </w:pPr>
            <w:r>
              <w:rPr>
                <w:rFonts w:ascii="宋体"/>
                <w:color w:val="000000"/>
                <w:sz w:val="20"/>
              </w:rPr>
              <w:t>02</w:t>
            </w:r>
            <w:r>
              <w:rPr>
                <w:rFonts w:ascii="宋体" w:hint="eastAsia"/>
                <w:color w:val="000000"/>
                <w:sz w:val="20"/>
              </w:rPr>
              <w:t>0104D03</w:t>
            </w:r>
          </w:p>
        </w:tc>
        <w:tc>
          <w:tcPr>
            <w:tcW w:w="1984" w:type="dxa"/>
            <w:shd w:val="clear" w:color="auto" w:fill="auto"/>
            <w:vAlign w:val="center"/>
          </w:tcPr>
          <w:p w:rsidR="006A174C" w:rsidRPr="00A96522" w:rsidRDefault="006A174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孙宁华</w:t>
            </w:r>
          </w:p>
        </w:tc>
        <w:tc>
          <w:tcPr>
            <w:tcW w:w="709" w:type="dxa"/>
            <w:shd w:val="clear" w:color="auto" w:fill="auto"/>
            <w:vAlign w:val="center"/>
          </w:tcPr>
          <w:p w:rsidR="006A174C" w:rsidRPr="001631B0" w:rsidRDefault="006A174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6A174C" w:rsidRPr="001631B0" w:rsidRDefault="006A174C" w:rsidP="007F62D1">
            <w:pPr>
              <w:widowControl/>
              <w:spacing w:before="100" w:beforeAutospacing="1" w:after="100" w:afterAutospacing="1" w:line="400" w:lineRule="exact"/>
              <w:jc w:val="center"/>
              <w:rPr>
                <w:rFonts w:ascii="宋体" w:hAnsi="宋体" w:cs="宋体"/>
                <w:kern w:val="0"/>
                <w:sz w:val="24"/>
              </w:rPr>
            </w:pPr>
            <w:r w:rsidRPr="001A757D">
              <w:rPr>
                <w:rFonts w:ascii="宋体" w:hAnsi="宋体" w:cs="宋体" w:hint="eastAsia"/>
                <w:kern w:val="0"/>
                <w:sz w:val="24"/>
              </w:rPr>
              <w:t>交叉前沿类课程</w:t>
            </w:r>
          </w:p>
        </w:tc>
        <w:tc>
          <w:tcPr>
            <w:tcW w:w="6010" w:type="dxa"/>
            <w:shd w:val="clear" w:color="auto" w:fill="auto"/>
          </w:tcPr>
          <w:p w:rsidR="006A174C" w:rsidRPr="006A174C" w:rsidRDefault="006A174C" w:rsidP="006A174C">
            <w:pPr>
              <w:widowControl/>
              <w:spacing w:before="100" w:beforeAutospacing="1" w:after="100" w:afterAutospacing="1" w:line="400" w:lineRule="exact"/>
              <w:jc w:val="left"/>
              <w:rPr>
                <w:rFonts w:ascii="宋体" w:hAnsi="宋体" w:cs="宋体"/>
                <w:kern w:val="0"/>
                <w:szCs w:val="21"/>
              </w:rPr>
            </w:pPr>
            <w:r w:rsidRPr="006A174C">
              <w:rPr>
                <w:rFonts w:ascii="宋体" w:hAnsi="宋体" w:cs="宋体" w:hint="eastAsia"/>
                <w:kern w:val="0"/>
                <w:szCs w:val="21"/>
              </w:rPr>
              <w:t>本课程在对宏观经济学经典和前沿文献进行梳理的基础上，选择15篇代表性论文进行深度解析和</w:t>
            </w:r>
            <w:r w:rsidRPr="006A174C">
              <w:rPr>
                <w:rFonts w:ascii="宋体" w:hAnsi="宋体" w:cs="宋体"/>
                <w:kern w:val="0"/>
                <w:szCs w:val="21"/>
              </w:rPr>
              <w:t>研讨</w:t>
            </w:r>
            <w:r w:rsidRPr="006A174C">
              <w:rPr>
                <w:rFonts w:ascii="宋体" w:hAnsi="宋体" w:cs="宋体" w:hint="eastAsia"/>
                <w:kern w:val="0"/>
                <w:szCs w:val="21"/>
              </w:rPr>
              <w:t>，尤其是对模型的设定进行了讨论，对数学模型推导进行了详细解说。即使是一个经济学本科生，只要认真参与</w:t>
            </w:r>
            <w:r w:rsidRPr="006A174C">
              <w:rPr>
                <w:rFonts w:ascii="宋体" w:hAnsi="宋体" w:cs="宋体"/>
                <w:kern w:val="0"/>
                <w:szCs w:val="21"/>
              </w:rPr>
              <w:t>这个课程</w:t>
            </w:r>
            <w:r w:rsidRPr="006A174C">
              <w:rPr>
                <w:rFonts w:ascii="宋体" w:hAnsi="宋体" w:cs="宋体" w:hint="eastAsia"/>
                <w:kern w:val="0"/>
                <w:szCs w:val="21"/>
              </w:rPr>
              <w:t>并</w:t>
            </w:r>
            <w:r w:rsidRPr="006A174C">
              <w:rPr>
                <w:rFonts w:ascii="宋体" w:hAnsi="宋体" w:cs="宋体"/>
                <w:kern w:val="0"/>
                <w:szCs w:val="21"/>
              </w:rPr>
              <w:t>研读</w:t>
            </w:r>
            <w:r w:rsidRPr="006A174C">
              <w:rPr>
                <w:rFonts w:ascii="宋体" w:hAnsi="宋体" w:cs="宋体" w:hint="eastAsia"/>
                <w:kern w:val="0"/>
                <w:szCs w:val="21"/>
              </w:rPr>
              <w:t>相关文献，便能够迅速接近宏观经济学的前沿问题和研究方法，尽快拥有“站到巨人肩上”的能力。</w:t>
            </w:r>
            <w:r w:rsidRPr="006A174C">
              <w:rPr>
                <w:rFonts w:ascii="宋体" w:hAnsi="宋体" w:cs="宋体"/>
                <w:kern w:val="0"/>
                <w:szCs w:val="21"/>
              </w:rPr>
              <w:t>动态随机一般均衡模型</w:t>
            </w:r>
            <w:r w:rsidRPr="006A174C">
              <w:rPr>
                <w:rFonts w:ascii="宋体" w:hAnsi="宋体" w:cs="宋体" w:hint="eastAsia"/>
                <w:kern w:val="0"/>
                <w:szCs w:val="21"/>
              </w:rPr>
              <w:t>和</w:t>
            </w:r>
            <w:r w:rsidRPr="006A174C">
              <w:rPr>
                <w:rFonts w:ascii="宋体" w:hAnsi="宋体" w:cs="宋体"/>
                <w:kern w:val="0"/>
                <w:szCs w:val="21"/>
              </w:rPr>
              <w:t>校准方法</w:t>
            </w:r>
            <w:r w:rsidRPr="006A174C">
              <w:rPr>
                <w:rFonts w:ascii="宋体" w:hAnsi="宋体" w:cs="宋体" w:hint="eastAsia"/>
                <w:kern w:val="0"/>
                <w:szCs w:val="21"/>
              </w:rPr>
              <w:t>是</w:t>
            </w:r>
            <w:r w:rsidRPr="006A174C">
              <w:rPr>
                <w:rFonts w:ascii="宋体" w:hAnsi="宋体" w:cs="宋体"/>
                <w:kern w:val="0"/>
                <w:szCs w:val="21"/>
              </w:rPr>
              <w:t>现代宏观经济学的</w:t>
            </w:r>
            <w:r w:rsidRPr="006A174C">
              <w:rPr>
                <w:rFonts w:ascii="宋体" w:hAnsi="宋体" w:cs="宋体" w:hint="eastAsia"/>
                <w:kern w:val="0"/>
                <w:szCs w:val="21"/>
              </w:rPr>
              <w:t>主流研究方法。在这个框架下，</w:t>
            </w:r>
            <w:r w:rsidRPr="006A174C">
              <w:rPr>
                <w:rFonts w:ascii="宋体" w:hAnsi="宋体" w:cs="宋体"/>
                <w:kern w:val="0"/>
                <w:szCs w:val="21"/>
              </w:rPr>
              <w:t>引入</w:t>
            </w:r>
            <w:r w:rsidRPr="006A174C">
              <w:rPr>
                <w:rFonts w:ascii="宋体" w:hAnsi="宋体" w:cs="宋体" w:hint="eastAsia"/>
                <w:kern w:val="0"/>
                <w:szCs w:val="21"/>
              </w:rPr>
              <w:t>跨期、动态和</w:t>
            </w:r>
            <w:r w:rsidRPr="006A174C">
              <w:rPr>
                <w:rFonts w:ascii="宋体" w:hAnsi="宋体" w:cs="宋体"/>
                <w:kern w:val="0"/>
                <w:szCs w:val="21"/>
              </w:rPr>
              <w:t>随机因素可以使得经济模型更加逼近经济现实，可以考察外部冲击对宏观经济</w:t>
            </w:r>
            <w:r w:rsidRPr="006A174C">
              <w:rPr>
                <w:rFonts w:ascii="宋体" w:hAnsi="宋体" w:cs="宋体" w:hint="eastAsia"/>
                <w:kern w:val="0"/>
                <w:szCs w:val="21"/>
              </w:rPr>
              <w:t>体系和各个变量</w:t>
            </w:r>
            <w:r w:rsidRPr="006A174C">
              <w:rPr>
                <w:rFonts w:ascii="宋体" w:hAnsi="宋体" w:cs="宋体"/>
                <w:kern w:val="0"/>
                <w:szCs w:val="21"/>
              </w:rPr>
              <w:t>的影响。一般均衡模型可以把企业、消费者</w:t>
            </w:r>
            <w:r w:rsidRPr="006A174C">
              <w:rPr>
                <w:rFonts w:ascii="宋体" w:hAnsi="宋体" w:cs="宋体" w:hint="eastAsia"/>
                <w:kern w:val="0"/>
                <w:szCs w:val="21"/>
              </w:rPr>
              <w:t>和</w:t>
            </w:r>
            <w:r w:rsidRPr="006A174C">
              <w:rPr>
                <w:rFonts w:ascii="宋体" w:hAnsi="宋体" w:cs="宋体"/>
                <w:kern w:val="0"/>
                <w:szCs w:val="21"/>
              </w:rPr>
              <w:t>政</w:t>
            </w:r>
            <w:r w:rsidRPr="006A174C">
              <w:rPr>
                <w:rFonts w:ascii="宋体" w:hAnsi="宋体" w:cs="宋体"/>
                <w:kern w:val="0"/>
                <w:szCs w:val="21"/>
              </w:rPr>
              <w:lastRenderedPageBreak/>
              <w:t>府的优化问题、国际国内的平衡问题等同时放在一个模型中考虑，达到整个经济体系的一般均衡</w:t>
            </w:r>
            <w:r w:rsidRPr="006A174C">
              <w:rPr>
                <w:rFonts w:ascii="宋体" w:hAnsi="宋体" w:cs="宋体" w:hint="eastAsia"/>
                <w:kern w:val="0"/>
                <w:szCs w:val="21"/>
              </w:rPr>
              <w:t>，</w:t>
            </w:r>
            <w:r w:rsidRPr="006A174C">
              <w:rPr>
                <w:rFonts w:ascii="宋体" w:hAnsi="宋体" w:cs="宋体"/>
                <w:kern w:val="0"/>
                <w:szCs w:val="21"/>
              </w:rPr>
              <w:t>解决宏观经济学的微观基础问题。</w:t>
            </w:r>
            <w:r w:rsidRPr="006A174C">
              <w:rPr>
                <w:rFonts w:ascii="宋体" w:hAnsi="宋体" w:cs="宋体" w:hint="eastAsia"/>
                <w:kern w:val="0"/>
                <w:szCs w:val="21"/>
              </w:rPr>
              <w:t>这是本课程要呈现给研究生的主要内容。</w:t>
            </w:r>
          </w:p>
        </w:tc>
      </w:tr>
      <w:tr w:rsidR="006A174C" w:rsidRPr="001631B0" w:rsidTr="007F62D1">
        <w:trPr>
          <w:trHeight w:val="324"/>
          <w:jc w:val="center"/>
        </w:trPr>
        <w:tc>
          <w:tcPr>
            <w:tcW w:w="675" w:type="dxa"/>
            <w:shd w:val="clear" w:color="auto" w:fill="auto"/>
            <w:vAlign w:val="center"/>
          </w:tcPr>
          <w:p w:rsidR="006A174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D</w:t>
            </w:r>
          </w:p>
        </w:tc>
        <w:tc>
          <w:tcPr>
            <w:tcW w:w="2052" w:type="dxa"/>
            <w:shd w:val="clear" w:color="auto" w:fill="auto"/>
            <w:vAlign w:val="center"/>
          </w:tcPr>
          <w:p w:rsidR="006A174C" w:rsidRPr="00162467" w:rsidRDefault="006A174C" w:rsidP="007F62D1">
            <w:pPr>
              <w:widowControl/>
              <w:spacing w:before="100" w:beforeAutospacing="1" w:after="100" w:afterAutospacing="1" w:line="400" w:lineRule="exact"/>
              <w:jc w:val="center"/>
              <w:rPr>
                <w:rFonts w:ascii="宋体" w:hAnsi="宋体" w:cs="宋体"/>
                <w:kern w:val="0"/>
                <w:sz w:val="24"/>
              </w:rPr>
            </w:pPr>
            <w:r w:rsidRPr="00162467">
              <w:rPr>
                <w:rFonts w:hint="eastAsia"/>
              </w:rPr>
              <w:t>均衡失业理论与宏观经济分析</w:t>
            </w:r>
          </w:p>
        </w:tc>
        <w:tc>
          <w:tcPr>
            <w:tcW w:w="1634" w:type="dxa"/>
            <w:shd w:val="clear" w:color="auto" w:fill="auto"/>
            <w:vAlign w:val="center"/>
          </w:tcPr>
          <w:p w:rsidR="006A174C" w:rsidRPr="001631B0" w:rsidRDefault="003527B6"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020204D05</w:t>
            </w:r>
          </w:p>
        </w:tc>
        <w:tc>
          <w:tcPr>
            <w:tcW w:w="1984" w:type="dxa"/>
            <w:shd w:val="clear" w:color="auto" w:fill="auto"/>
            <w:vAlign w:val="center"/>
          </w:tcPr>
          <w:p w:rsidR="006A174C" w:rsidRPr="003527B6" w:rsidRDefault="006A174C" w:rsidP="007F62D1">
            <w:pPr>
              <w:widowControl/>
              <w:spacing w:before="100" w:beforeAutospacing="1" w:after="100" w:afterAutospacing="1" w:line="400" w:lineRule="exact"/>
              <w:jc w:val="center"/>
              <w:rPr>
                <w:rFonts w:ascii="宋体" w:hAnsi="宋体" w:cs="宋体" w:hint="eastAsia"/>
                <w:kern w:val="0"/>
                <w:sz w:val="24"/>
              </w:rPr>
            </w:pPr>
            <w:r w:rsidRPr="00A96522">
              <w:rPr>
                <w:rFonts w:ascii="宋体" w:hAnsi="宋体" w:cs="宋体" w:hint="eastAsia"/>
                <w:kern w:val="0"/>
                <w:sz w:val="24"/>
              </w:rPr>
              <w:t>刘冬芃</w:t>
            </w:r>
          </w:p>
        </w:tc>
        <w:tc>
          <w:tcPr>
            <w:tcW w:w="709" w:type="dxa"/>
            <w:shd w:val="clear" w:color="auto" w:fill="auto"/>
            <w:vAlign w:val="center"/>
          </w:tcPr>
          <w:p w:rsidR="006A174C" w:rsidRPr="001631B0" w:rsidRDefault="006A174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6A174C" w:rsidRPr="001631B0" w:rsidRDefault="006A174C" w:rsidP="007F62D1">
            <w:pPr>
              <w:widowControl/>
              <w:spacing w:before="100" w:beforeAutospacing="1" w:after="100" w:afterAutospacing="1" w:line="400" w:lineRule="exact"/>
              <w:jc w:val="center"/>
              <w:rPr>
                <w:rFonts w:ascii="宋体" w:hAnsi="宋体" w:cs="宋体" w:hint="eastAsia"/>
                <w:kern w:val="0"/>
                <w:sz w:val="24"/>
              </w:rPr>
            </w:pPr>
            <w:r w:rsidRPr="001631B0">
              <w:rPr>
                <w:rFonts w:ascii="宋体" w:hAnsi="宋体" w:cs="宋体"/>
                <w:kern w:val="0"/>
                <w:sz w:val="24"/>
              </w:rPr>
              <w:t>交叉前沿类课程</w:t>
            </w:r>
          </w:p>
        </w:tc>
        <w:tc>
          <w:tcPr>
            <w:tcW w:w="6010" w:type="dxa"/>
            <w:shd w:val="clear" w:color="auto" w:fill="auto"/>
          </w:tcPr>
          <w:p w:rsidR="006A174C" w:rsidRPr="006A174C" w:rsidRDefault="006A174C" w:rsidP="006F648C">
            <w:pPr>
              <w:widowControl/>
              <w:spacing w:before="100" w:beforeAutospacing="1" w:after="100" w:afterAutospacing="1" w:line="400" w:lineRule="exact"/>
              <w:jc w:val="left"/>
              <w:rPr>
                <w:rFonts w:ascii="宋体" w:hAnsi="宋体" w:cs="宋体"/>
                <w:kern w:val="0"/>
                <w:szCs w:val="21"/>
              </w:rPr>
            </w:pPr>
            <w:r w:rsidRPr="006A174C">
              <w:rPr>
                <w:rFonts w:ascii="宋体" w:hAnsi="宋体" w:cs="宋体" w:hint="eastAsia"/>
                <w:kern w:val="0"/>
                <w:szCs w:val="21"/>
              </w:rPr>
              <w:t>本课程着重介绍搜寻匹配理论在宏观经济分析，尤其是劳动力市场分析上的应用。本课程通过讨论最优等待策略、失业、职位空缺、企业与家庭的搜寻行为、劳动力市场松紧度、工资谈判等劳动力市场元素之间的相互作用与影响，使学生能够较为全面的掌握现代宏观劳动经济学的理论框架并做出相关的政策分析。本课程第一单元内容为课程预备知识，包含动态规划方法和（随机）差分方程组求解。第二单元则包含搜寻匹配模型的两个基本框架——麦考尔模型与D</w:t>
            </w:r>
            <w:r w:rsidRPr="006A174C">
              <w:rPr>
                <w:rFonts w:ascii="宋体" w:hAnsi="宋体" w:cs="宋体"/>
                <w:kern w:val="0"/>
                <w:szCs w:val="21"/>
              </w:rPr>
              <w:t>iamond-</w:t>
            </w:r>
            <w:r w:rsidRPr="006A174C">
              <w:rPr>
                <w:rFonts w:ascii="宋体" w:hAnsi="宋体" w:cs="宋体" w:hint="eastAsia"/>
                <w:kern w:val="0"/>
                <w:szCs w:val="21"/>
              </w:rPr>
              <w:t>M</w:t>
            </w:r>
            <w:r w:rsidRPr="006A174C">
              <w:rPr>
                <w:rFonts w:ascii="宋体" w:hAnsi="宋体" w:cs="宋体"/>
                <w:kern w:val="0"/>
                <w:szCs w:val="21"/>
              </w:rPr>
              <w:t>ortensen-</w:t>
            </w:r>
            <w:r w:rsidRPr="006A174C">
              <w:rPr>
                <w:rFonts w:ascii="宋体" w:hAnsi="宋体" w:cs="宋体" w:hint="eastAsia"/>
                <w:kern w:val="0"/>
                <w:szCs w:val="21"/>
              </w:rPr>
              <w:t>P</w:t>
            </w:r>
            <w:r w:rsidRPr="006A174C">
              <w:rPr>
                <w:rFonts w:ascii="宋体" w:hAnsi="宋体" w:cs="宋体"/>
                <w:kern w:val="0"/>
                <w:szCs w:val="21"/>
              </w:rPr>
              <w:t>issarides</w:t>
            </w:r>
            <w:r w:rsidRPr="006A174C">
              <w:rPr>
                <w:rFonts w:ascii="宋体" w:hAnsi="宋体" w:cs="宋体" w:hint="eastAsia"/>
                <w:kern w:val="0"/>
                <w:szCs w:val="21"/>
              </w:rPr>
              <w:t>（DMP）模型。在第三单元中，本课程将介绍（随机）一般动态均衡框架下的DMP模型并将之运用于经济增长与经济周期分析。本课程的第四单元会基于搜寻匹配模型着重讨论教育政策、劳动力市场政策、财政政策和货币政策对劳动力市场的动态和长期影响，以及劳动力市场在受到上述宏观经济政策影响后对经济周期性波动、经济增长和社会福利的作用。本课程为英文授课。</w:t>
            </w:r>
          </w:p>
        </w:tc>
      </w:tr>
      <w:tr w:rsidR="006A174C" w:rsidRPr="001631B0" w:rsidTr="007F62D1">
        <w:trPr>
          <w:trHeight w:val="324"/>
          <w:jc w:val="center"/>
        </w:trPr>
        <w:tc>
          <w:tcPr>
            <w:tcW w:w="675" w:type="dxa"/>
            <w:shd w:val="clear" w:color="auto" w:fill="auto"/>
            <w:vAlign w:val="center"/>
          </w:tcPr>
          <w:p w:rsidR="006A174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6A174C" w:rsidRPr="00A96522" w:rsidRDefault="006A174C" w:rsidP="007F62D1">
            <w:pPr>
              <w:widowControl/>
              <w:spacing w:before="100" w:beforeAutospacing="1" w:after="100" w:afterAutospacing="1" w:line="400" w:lineRule="exact"/>
              <w:jc w:val="center"/>
              <w:rPr>
                <w:rFonts w:ascii="宋体" w:hAnsi="宋体" w:cs="宋体" w:hint="eastAsia"/>
                <w:kern w:val="0"/>
                <w:sz w:val="24"/>
              </w:rPr>
            </w:pPr>
            <w:r w:rsidRPr="00162467">
              <w:rPr>
                <w:rFonts w:ascii="宋体" w:hAnsi="宋体" w:cs="宋体" w:hint="eastAsia"/>
                <w:kern w:val="0"/>
                <w:sz w:val="24"/>
              </w:rPr>
              <w:t>服务</w:t>
            </w:r>
            <w:r w:rsidRPr="00A96522">
              <w:rPr>
                <w:rFonts w:ascii="宋体" w:hAnsi="宋体" w:cs="宋体" w:hint="eastAsia"/>
                <w:kern w:val="0"/>
                <w:sz w:val="24"/>
              </w:rPr>
              <w:t>经济学</w:t>
            </w:r>
          </w:p>
        </w:tc>
        <w:tc>
          <w:tcPr>
            <w:tcW w:w="1634" w:type="dxa"/>
            <w:shd w:val="clear" w:color="auto" w:fill="auto"/>
            <w:vAlign w:val="center"/>
          </w:tcPr>
          <w:p w:rsidR="006A174C" w:rsidRPr="001631B0" w:rsidRDefault="003527B6"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020205D07</w:t>
            </w:r>
          </w:p>
        </w:tc>
        <w:tc>
          <w:tcPr>
            <w:tcW w:w="1984" w:type="dxa"/>
            <w:shd w:val="clear" w:color="auto" w:fill="auto"/>
            <w:vAlign w:val="center"/>
          </w:tcPr>
          <w:p w:rsidR="006A174C" w:rsidRPr="00A96522" w:rsidRDefault="006A174C" w:rsidP="007F62D1">
            <w:pPr>
              <w:widowControl/>
              <w:spacing w:before="100" w:beforeAutospacing="1" w:after="100" w:afterAutospacing="1" w:line="400" w:lineRule="exact"/>
              <w:jc w:val="center"/>
              <w:rPr>
                <w:rFonts w:ascii="宋体" w:hAnsi="宋体" w:cs="宋体" w:hint="eastAsia"/>
                <w:kern w:val="0"/>
                <w:sz w:val="24"/>
              </w:rPr>
            </w:pPr>
            <w:r w:rsidRPr="00A96522">
              <w:rPr>
                <w:rFonts w:ascii="宋体" w:hAnsi="宋体" w:cs="宋体" w:hint="eastAsia"/>
                <w:kern w:val="0"/>
                <w:sz w:val="24"/>
              </w:rPr>
              <w:t>江 静</w:t>
            </w:r>
          </w:p>
        </w:tc>
        <w:tc>
          <w:tcPr>
            <w:tcW w:w="709" w:type="dxa"/>
            <w:shd w:val="clear" w:color="auto" w:fill="auto"/>
            <w:vAlign w:val="center"/>
          </w:tcPr>
          <w:p w:rsidR="006A174C" w:rsidRPr="001631B0" w:rsidRDefault="006A174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6A174C" w:rsidRPr="001631B0" w:rsidRDefault="006A174C" w:rsidP="007F62D1">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6010" w:type="dxa"/>
            <w:shd w:val="clear" w:color="auto" w:fill="auto"/>
          </w:tcPr>
          <w:p w:rsidR="006A174C" w:rsidRPr="00121467" w:rsidRDefault="006A174C" w:rsidP="00121467">
            <w:pPr>
              <w:widowControl/>
              <w:spacing w:before="100" w:beforeAutospacing="1" w:after="100" w:afterAutospacing="1" w:line="400" w:lineRule="exact"/>
              <w:jc w:val="left"/>
              <w:rPr>
                <w:rFonts w:ascii="宋体" w:hAnsi="宋体" w:cs="宋体"/>
                <w:kern w:val="0"/>
                <w:szCs w:val="21"/>
              </w:rPr>
            </w:pPr>
            <w:r w:rsidRPr="00121467">
              <w:rPr>
                <w:rFonts w:ascii="宋体" w:hAnsi="宋体" w:cs="宋体" w:hint="eastAsia"/>
                <w:kern w:val="0"/>
                <w:szCs w:val="21"/>
              </w:rPr>
              <w:t>随着全球产品内分工的深入发展和中国经济提质增效升级的新趋势，我国提出建立以服务经济为主体的经济结构。</w:t>
            </w:r>
            <w:r w:rsidRPr="00121467">
              <w:rPr>
                <w:rFonts w:ascii="宋体" w:hAnsi="宋体" w:cs="宋体"/>
                <w:kern w:val="0"/>
                <w:szCs w:val="21"/>
              </w:rPr>
              <w:t>十八届五中全会提出</w:t>
            </w:r>
            <w:r w:rsidRPr="00121467">
              <w:rPr>
                <w:rFonts w:ascii="宋体" w:hAnsi="宋体" w:cs="宋体" w:hint="eastAsia"/>
                <w:kern w:val="0"/>
                <w:szCs w:val="21"/>
              </w:rPr>
              <w:t>，“</w:t>
            </w:r>
            <w:r w:rsidRPr="00121467">
              <w:rPr>
                <w:rFonts w:ascii="宋体" w:hAnsi="宋体" w:cs="宋体"/>
                <w:kern w:val="0"/>
                <w:szCs w:val="21"/>
              </w:rPr>
              <w:t>开展加快发展现代服务业行动</w:t>
            </w:r>
            <w:r w:rsidRPr="00121467">
              <w:rPr>
                <w:rFonts w:ascii="宋体" w:hAnsi="宋体" w:cs="宋体" w:hint="eastAsia"/>
                <w:kern w:val="0"/>
                <w:szCs w:val="21"/>
              </w:rPr>
              <w:t>”，</w:t>
            </w:r>
            <w:r w:rsidRPr="00121467">
              <w:rPr>
                <w:rFonts w:ascii="宋体" w:hAnsi="宋体" w:cs="宋体"/>
                <w:kern w:val="0"/>
                <w:szCs w:val="21"/>
              </w:rPr>
              <w:t>把</w:t>
            </w:r>
            <w:r w:rsidRPr="00121467">
              <w:rPr>
                <w:rFonts w:ascii="宋体" w:hAnsi="宋体" w:cs="宋体" w:hint="eastAsia"/>
                <w:kern w:val="0"/>
                <w:szCs w:val="21"/>
              </w:rPr>
              <w:t>“服务业比重进一步上升”作为“十三五”时期经济社会发展的主要目标之一。这是经济进入新常态后，中国加快走向服务业大国、建设全面小康社会的内在要求和重要举措，这也是中国当前供给侧结构性改革的重要抓手。由此对服务经济问题的研究也变得愈来愈迫切和重要。本课程是对服务经济问题的基础性研究。在分析经济服务</w:t>
            </w:r>
            <w:r w:rsidRPr="00121467">
              <w:rPr>
                <w:rFonts w:ascii="宋体" w:hAnsi="宋体" w:cs="宋体" w:hint="eastAsia"/>
                <w:kern w:val="0"/>
                <w:szCs w:val="21"/>
              </w:rPr>
              <w:lastRenderedPageBreak/>
              <w:t>化内涵的基础上，从如下几个方面展开研究：全球服务业发展现状和趋势研究；影响服务业发展的因素研究；服务业发展对包括经济波动、就业、物价等宏观经济的影响研究；以服务业FDI和服务外包为主的开放视角下服务业发展研究；服务创新以及各国服务业发展政策比较研究等。</w:t>
            </w:r>
          </w:p>
        </w:tc>
      </w:tr>
      <w:tr w:rsidR="00121467" w:rsidRPr="001631B0" w:rsidTr="007F62D1">
        <w:trPr>
          <w:trHeight w:val="324"/>
          <w:jc w:val="center"/>
        </w:trPr>
        <w:tc>
          <w:tcPr>
            <w:tcW w:w="675" w:type="dxa"/>
            <w:shd w:val="clear" w:color="auto" w:fill="auto"/>
            <w:vAlign w:val="center"/>
          </w:tcPr>
          <w:p w:rsidR="00121467"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D</w:t>
            </w:r>
          </w:p>
        </w:tc>
        <w:tc>
          <w:tcPr>
            <w:tcW w:w="2052" w:type="dxa"/>
            <w:shd w:val="clear" w:color="auto" w:fill="auto"/>
            <w:vAlign w:val="center"/>
          </w:tcPr>
          <w:p w:rsidR="00121467" w:rsidRPr="001631B0"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高级计量专题</w:t>
            </w:r>
          </w:p>
        </w:tc>
        <w:tc>
          <w:tcPr>
            <w:tcW w:w="1634" w:type="dxa"/>
            <w:shd w:val="clear" w:color="auto" w:fill="auto"/>
            <w:vAlign w:val="center"/>
          </w:tcPr>
          <w:p w:rsidR="00121467" w:rsidRPr="001631B0" w:rsidRDefault="002A6C8B" w:rsidP="007F62D1">
            <w:pPr>
              <w:widowControl/>
              <w:spacing w:before="100" w:beforeAutospacing="1" w:after="100" w:afterAutospacing="1" w:line="400" w:lineRule="exact"/>
              <w:jc w:val="center"/>
              <w:rPr>
                <w:rFonts w:ascii="宋体" w:hAnsi="宋体" w:cs="宋体"/>
                <w:kern w:val="0"/>
                <w:sz w:val="24"/>
              </w:rPr>
            </w:pPr>
            <w:r w:rsidRPr="00DF748A">
              <w:rPr>
                <w:rFonts w:ascii="宋体" w:hint="eastAsia"/>
                <w:sz w:val="20"/>
              </w:rPr>
              <w:t>020209D0</w:t>
            </w:r>
            <w:r>
              <w:rPr>
                <w:rFonts w:ascii="宋体" w:hint="eastAsia"/>
                <w:sz w:val="20"/>
              </w:rPr>
              <w:t>3</w:t>
            </w:r>
          </w:p>
        </w:tc>
        <w:tc>
          <w:tcPr>
            <w:tcW w:w="1984" w:type="dxa"/>
            <w:shd w:val="clear" w:color="auto" w:fill="auto"/>
            <w:vAlign w:val="center"/>
          </w:tcPr>
          <w:p w:rsidR="00121467" w:rsidRPr="001631B0"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杨</w:t>
            </w:r>
            <w:r w:rsidR="00E369F0">
              <w:rPr>
                <w:rFonts w:ascii="宋体" w:hAnsi="宋体" w:cs="宋体" w:hint="eastAsia"/>
                <w:kern w:val="0"/>
                <w:sz w:val="24"/>
              </w:rPr>
              <w:t xml:space="preserve"> </w:t>
            </w:r>
            <w:r>
              <w:rPr>
                <w:rFonts w:ascii="宋体" w:hAnsi="宋体" w:cs="宋体" w:hint="eastAsia"/>
                <w:kern w:val="0"/>
                <w:sz w:val="24"/>
              </w:rPr>
              <w:t>柳</w:t>
            </w:r>
          </w:p>
        </w:tc>
        <w:tc>
          <w:tcPr>
            <w:tcW w:w="709" w:type="dxa"/>
            <w:shd w:val="clear" w:color="auto" w:fill="auto"/>
            <w:vAlign w:val="center"/>
          </w:tcPr>
          <w:p w:rsidR="00121467" w:rsidRPr="001631B0"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FF23F4" w:rsidRPr="001631B0" w:rsidRDefault="00121467" w:rsidP="007F62D1">
            <w:pPr>
              <w:widowControl/>
              <w:spacing w:before="100" w:beforeAutospacing="1" w:after="100" w:afterAutospacing="1" w:line="400" w:lineRule="exact"/>
              <w:jc w:val="center"/>
              <w:rPr>
                <w:rFonts w:ascii="宋体" w:hAnsi="宋体" w:cs="宋体" w:hint="eastAsia"/>
                <w:kern w:val="0"/>
                <w:sz w:val="24"/>
              </w:rPr>
            </w:pPr>
            <w:r>
              <w:rPr>
                <w:rFonts w:ascii="宋体" w:hAnsi="宋体" w:cs="宋体" w:hint="eastAsia"/>
                <w:kern w:val="0"/>
                <w:sz w:val="24"/>
              </w:rPr>
              <w:t>方法实践类课程</w:t>
            </w:r>
          </w:p>
        </w:tc>
        <w:tc>
          <w:tcPr>
            <w:tcW w:w="6010" w:type="dxa"/>
            <w:shd w:val="clear" w:color="auto" w:fill="auto"/>
          </w:tcPr>
          <w:p w:rsidR="00121467" w:rsidRPr="00121467" w:rsidRDefault="00121467" w:rsidP="00121467">
            <w:pPr>
              <w:widowControl/>
              <w:spacing w:before="100" w:beforeAutospacing="1" w:after="100" w:afterAutospacing="1" w:line="400" w:lineRule="exact"/>
              <w:jc w:val="left"/>
              <w:rPr>
                <w:rFonts w:ascii="宋体" w:hAnsi="宋体" w:cs="宋体"/>
                <w:kern w:val="0"/>
                <w:szCs w:val="21"/>
              </w:rPr>
            </w:pPr>
            <w:r w:rsidRPr="00121467">
              <w:rPr>
                <w:rFonts w:ascii="宋体" w:hAnsi="宋体" w:cs="宋体" w:hint="eastAsia"/>
                <w:kern w:val="0"/>
                <w:szCs w:val="21"/>
              </w:rPr>
              <w:t xml:space="preserve">    </w:t>
            </w:r>
            <w:r w:rsidRPr="00121467">
              <w:rPr>
                <w:rFonts w:ascii="宋体" w:hAnsi="宋体" w:cs="宋体"/>
                <w:kern w:val="0"/>
                <w:szCs w:val="21"/>
              </w:rPr>
              <w:t>本课程主要介绍应用经济学中常用的现代计量经济方法</w:t>
            </w:r>
            <w:r w:rsidRPr="00121467">
              <w:rPr>
                <w:rFonts w:ascii="宋体" w:hAnsi="宋体" w:cs="宋体" w:hint="eastAsia"/>
                <w:kern w:val="0"/>
                <w:szCs w:val="21"/>
              </w:rPr>
              <w:t>，</w:t>
            </w:r>
            <w:r w:rsidRPr="00121467">
              <w:rPr>
                <w:rFonts w:ascii="宋体" w:hAnsi="宋体" w:cs="宋体"/>
                <w:kern w:val="0"/>
                <w:szCs w:val="21"/>
              </w:rPr>
              <w:t>主要包括空间计量经济学</w:t>
            </w:r>
            <w:r w:rsidRPr="00121467">
              <w:rPr>
                <w:rFonts w:ascii="宋体" w:hAnsi="宋体" w:cs="宋体" w:hint="eastAsia"/>
                <w:kern w:val="0"/>
                <w:szCs w:val="21"/>
              </w:rPr>
              <w:t>，</w:t>
            </w:r>
            <w:r w:rsidRPr="00121467">
              <w:rPr>
                <w:rFonts w:ascii="宋体" w:hAnsi="宋体" w:cs="宋体"/>
                <w:kern w:val="0"/>
                <w:szCs w:val="21"/>
              </w:rPr>
              <w:t>时间序列分析</w:t>
            </w:r>
            <w:r w:rsidRPr="00121467">
              <w:rPr>
                <w:rFonts w:ascii="宋体" w:hAnsi="宋体" w:cs="宋体" w:hint="eastAsia"/>
                <w:kern w:val="0"/>
                <w:szCs w:val="21"/>
              </w:rPr>
              <w:t>，</w:t>
            </w:r>
            <w:r w:rsidRPr="00121467">
              <w:rPr>
                <w:rFonts w:ascii="宋体" w:hAnsi="宋体" w:cs="宋体"/>
                <w:kern w:val="0"/>
                <w:szCs w:val="21"/>
              </w:rPr>
              <w:t>面板数据分析</w:t>
            </w:r>
            <w:r w:rsidRPr="00121467">
              <w:rPr>
                <w:rFonts w:ascii="宋体" w:hAnsi="宋体" w:cs="宋体" w:hint="eastAsia"/>
                <w:kern w:val="0"/>
                <w:szCs w:val="21"/>
              </w:rPr>
              <w:t>，</w:t>
            </w:r>
            <w:r w:rsidRPr="00121467">
              <w:rPr>
                <w:rFonts w:ascii="宋体" w:hAnsi="宋体" w:cs="宋体"/>
                <w:kern w:val="0"/>
                <w:szCs w:val="21"/>
              </w:rPr>
              <w:t>离散选择和受限因变量模型以及政策评估方法</w:t>
            </w:r>
            <w:r w:rsidRPr="00121467">
              <w:rPr>
                <w:rFonts w:ascii="宋体" w:hAnsi="宋体" w:cs="宋体" w:hint="eastAsia"/>
                <w:kern w:val="0"/>
                <w:szCs w:val="21"/>
              </w:rPr>
              <w:t>。</w:t>
            </w:r>
            <w:r w:rsidRPr="00121467">
              <w:rPr>
                <w:rFonts w:ascii="宋体" w:hAnsi="宋体" w:cs="宋体"/>
                <w:kern w:val="0"/>
                <w:szCs w:val="21"/>
              </w:rPr>
              <w:t>通过深入细致地理论讲解和实际应用</w:t>
            </w:r>
            <w:r w:rsidRPr="00121467">
              <w:rPr>
                <w:rFonts w:ascii="宋体" w:hAnsi="宋体" w:cs="宋体" w:hint="eastAsia"/>
                <w:kern w:val="0"/>
                <w:szCs w:val="21"/>
              </w:rPr>
              <w:t>，</w:t>
            </w:r>
            <w:r w:rsidRPr="00121467">
              <w:rPr>
                <w:rFonts w:ascii="宋体" w:hAnsi="宋体" w:cs="宋体"/>
                <w:kern w:val="0"/>
                <w:szCs w:val="21"/>
              </w:rPr>
              <w:t>使学生能够熟练掌握计量经济学工具</w:t>
            </w:r>
            <w:r w:rsidRPr="00121467">
              <w:rPr>
                <w:rFonts w:ascii="宋体" w:hAnsi="宋体" w:cs="宋体" w:hint="eastAsia"/>
                <w:kern w:val="0"/>
                <w:szCs w:val="21"/>
              </w:rPr>
              <w:t>，将</w:t>
            </w:r>
            <w:r w:rsidRPr="00121467">
              <w:rPr>
                <w:rFonts w:ascii="宋体" w:hAnsi="宋体" w:cs="宋体"/>
                <w:kern w:val="0"/>
                <w:szCs w:val="21"/>
              </w:rPr>
              <w:t>计量模型</w:t>
            </w:r>
            <w:r w:rsidRPr="00121467">
              <w:rPr>
                <w:rFonts w:ascii="宋体" w:hAnsi="宋体" w:cs="宋体" w:hint="eastAsia"/>
                <w:kern w:val="0"/>
                <w:szCs w:val="21"/>
              </w:rPr>
              <w:t>灵活运用</w:t>
            </w:r>
            <w:r w:rsidRPr="00121467">
              <w:rPr>
                <w:rFonts w:ascii="宋体" w:hAnsi="宋体" w:cs="宋体"/>
                <w:kern w:val="0"/>
                <w:szCs w:val="21"/>
              </w:rPr>
              <w:t>于所学领域的研究课题</w:t>
            </w:r>
            <w:r w:rsidRPr="00121467">
              <w:rPr>
                <w:rFonts w:ascii="宋体" w:hAnsi="宋体" w:cs="宋体" w:hint="eastAsia"/>
                <w:kern w:val="0"/>
                <w:szCs w:val="21"/>
              </w:rPr>
              <w:t>，从而提高学生写作学术论文的规范性和科学性。本课程还将以R软件为基础，展示如何使用一定的编程技巧估计较为复杂的计量经济学模型，增强学生独立分和解决现实经济问题的能力。</w:t>
            </w:r>
          </w:p>
        </w:tc>
      </w:tr>
      <w:tr w:rsidR="00121467" w:rsidRPr="001631B0" w:rsidTr="007F62D1">
        <w:trPr>
          <w:trHeight w:val="324"/>
          <w:jc w:val="center"/>
        </w:trPr>
        <w:tc>
          <w:tcPr>
            <w:tcW w:w="675" w:type="dxa"/>
            <w:shd w:val="clear" w:color="auto" w:fill="auto"/>
            <w:vAlign w:val="center"/>
          </w:tcPr>
          <w:p w:rsidR="00121467"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121467" w:rsidRPr="001631B0"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房地产经济与金融研究</w:t>
            </w:r>
          </w:p>
        </w:tc>
        <w:tc>
          <w:tcPr>
            <w:tcW w:w="1634" w:type="dxa"/>
            <w:shd w:val="clear" w:color="auto" w:fill="auto"/>
            <w:vAlign w:val="center"/>
          </w:tcPr>
          <w:p w:rsidR="00121467" w:rsidRPr="001631B0" w:rsidRDefault="003527B6"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020205D04</w:t>
            </w:r>
          </w:p>
        </w:tc>
        <w:tc>
          <w:tcPr>
            <w:tcW w:w="1984" w:type="dxa"/>
            <w:shd w:val="clear" w:color="auto" w:fill="auto"/>
            <w:vAlign w:val="center"/>
          </w:tcPr>
          <w:p w:rsidR="00E369F0"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高</w:t>
            </w:r>
            <w:r w:rsidR="00E369F0">
              <w:rPr>
                <w:rFonts w:ascii="宋体" w:hAnsi="宋体" w:cs="宋体" w:hint="eastAsia"/>
                <w:kern w:val="0"/>
                <w:sz w:val="24"/>
              </w:rPr>
              <w:t xml:space="preserve"> 波</w:t>
            </w:r>
          </w:p>
          <w:p w:rsidR="00121467" w:rsidRPr="00B2021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吴福象</w:t>
            </w:r>
          </w:p>
        </w:tc>
        <w:tc>
          <w:tcPr>
            <w:tcW w:w="709" w:type="dxa"/>
            <w:shd w:val="clear" w:color="auto" w:fill="auto"/>
            <w:vAlign w:val="center"/>
          </w:tcPr>
          <w:p w:rsidR="00121467" w:rsidRPr="001631B0"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121467" w:rsidRPr="001631B0"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方法实践类课程</w:t>
            </w:r>
          </w:p>
        </w:tc>
        <w:tc>
          <w:tcPr>
            <w:tcW w:w="6010" w:type="dxa"/>
            <w:shd w:val="clear" w:color="auto" w:fill="auto"/>
          </w:tcPr>
          <w:p w:rsidR="00121467" w:rsidRPr="00121467" w:rsidRDefault="00121467" w:rsidP="00121467">
            <w:pPr>
              <w:widowControl/>
              <w:spacing w:before="100" w:beforeAutospacing="1" w:after="100" w:afterAutospacing="1" w:line="400" w:lineRule="exact"/>
              <w:jc w:val="left"/>
              <w:rPr>
                <w:rFonts w:ascii="宋体" w:hAnsi="宋体" w:cs="宋体"/>
                <w:kern w:val="0"/>
                <w:szCs w:val="21"/>
              </w:rPr>
            </w:pPr>
            <w:r w:rsidRPr="00121467">
              <w:rPr>
                <w:rFonts w:ascii="宋体" w:hAnsi="宋体" w:cs="宋体" w:hint="eastAsia"/>
                <w:kern w:val="0"/>
                <w:szCs w:val="21"/>
              </w:rPr>
              <w:t xml:space="preserve">    房地产金融学是一门研究对象独特、现实性强、新兴而引人注目的应用经济学科。任何个人、机构和部门都与房地产金融活动发生直接的关系。家庭的消费和投资选择，公司的投资和经营活动以及政府的经济政策和市场管制都离不开房地产金融理论的指导，房地产金融理论研究和实践探索日新月异。 本课程从金融体系的视角，以房地产金融市场运行为主线，按照“房地产金融基本原理——房地产金融市场和金融中介——房地产金融工具——房地产金融市场风险管理和金融监管——金融变量与房地产市场”这一线索，构建逻辑结构。具体而言，本课程首先介绍房地产金融的内涵、功能和属性；其次，梳理房地产金融的基本原理；再次，阐述房地产金融市场运行及房地产金融中介的组成和功能；第四，深入探讨房地产金融工具的理论和实务；第</w:t>
            </w:r>
            <w:r w:rsidRPr="00121467">
              <w:rPr>
                <w:rFonts w:ascii="宋体" w:hAnsi="宋体" w:cs="宋体" w:hint="eastAsia"/>
                <w:kern w:val="0"/>
                <w:szCs w:val="21"/>
              </w:rPr>
              <w:lastRenderedPageBreak/>
              <w:t>五，系统分析房地产金融市场的风险管理和金融监管；最后，讨论金融变量冲击对房地产市场的影响。</w:t>
            </w:r>
          </w:p>
        </w:tc>
      </w:tr>
      <w:tr w:rsidR="00121467" w:rsidRPr="001631B0" w:rsidTr="007F62D1">
        <w:trPr>
          <w:trHeight w:val="324"/>
          <w:jc w:val="center"/>
        </w:trPr>
        <w:tc>
          <w:tcPr>
            <w:tcW w:w="675" w:type="dxa"/>
            <w:shd w:val="clear" w:color="auto" w:fill="auto"/>
            <w:vAlign w:val="center"/>
          </w:tcPr>
          <w:p w:rsidR="00121467"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D</w:t>
            </w:r>
          </w:p>
        </w:tc>
        <w:tc>
          <w:tcPr>
            <w:tcW w:w="2052" w:type="dxa"/>
            <w:shd w:val="clear" w:color="auto" w:fill="auto"/>
            <w:vAlign w:val="center"/>
          </w:tcPr>
          <w:p w:rsidR="007A7FBE"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投资项目经济</w:t>
            </w:r>
          </w:p>
          <w:p w:rsidR="00121467" w:rsidRPr="001631B0"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评价</w:t>
            </w:r>
          </w:p>
        </w:tc>
        <w:tc>
          <w:tcPr>
            <w:tcW w:w="1634" w:type="dxa"/>
            <w:shd w:val="clear" w:color="auto" w:fill="auto"/>
            <w:vAlign w:val="center"/>
          </w:tcPr>
          <w:p w:rsidR="00121467" w:rsidRPr="001631B0" w:rsidRDefault="003527B6"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020205D06</w:t>
            </w:r>
          </w:p>
        </w:tc>
        <w:tc>
          <w:tcPr>
            <w:tcW w:w="1984" w:type="dxa"/>
            <w:shd w:val="clear" w:color="auto" w:fill="auto"/>
            <w:vAlign w:val="center"/>
          </w:tcPr>
          <w:p w:rsidR="00121467" w:rsidRPr="001631B0"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李晓蓉</w:t>
            </w:r>
          </w:p>
        </w:tc>
        <w:tc>
          <w:tcPr>
            <w:tcW w:w="709" w:type="dxa"/>
            <w:shd w:val="clear" w:color="auto" w:fill="auto"/>
            <w:vAlign w:val="center"/>
          </w:tcPr>
          <w:p w:rsidR="00121467" w:rsidRPr="001631B0"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121467" w:rsidRPr="001631B0"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方法实践类课程</w:t>
            </w:r>
          </w:p>
        </w:tc>
        <w:tc>
          <w:tcPr>
            <w:tcW w:w="6010" w:type="dxa"/>
            <w:shd w:val="clear" w:color="auto" w:fill="auto"/>
          </w:tcPr>
          <w:p w:rsidR="00121467" w:rsidRPr="00121467" w:rsidRDefault="00121467" w:rsidP="00121467">
            <w:pPr>
              <w:widowControl/>
              <w:spacing w:before="100" w:beforeAutospacing="1" w:after="100" w:afterAutospacing="1" w:line="400" w:lineRule="exact"/>
              <w:jc w:val="left"/>
              <w:rPr>
                <w:rFonts w:ascii="宋体" w:hAnsi="宋体" w:cs="宋体"/>
                <w:kern w:val="0"/>
                <w:szCs w:val="21"/>
              </w:rPr>
            </w:pPr>
            <w:r w:rsidRPr="00121467">
              <w:rPr>
                <w:rFonts w:ascii="宋体" w:hAnsi="宋体" w:cs="宋体" w:hint="eastAsia"/>
                <w:kern w:val="0"/>
                <w:szCs w:val="21"/>
              </w:rPr>
              <w:t xml:space="preserve">    投资经济评价是一门将经济、金融、会计以及管理理论等应用在投资决策过程中的应用性课程。无论在企业微观投资决策还是在宏观经济管理中，投资经济评价的地位和作用都是非常关键的，是科学决策和管理的重要方法。 课程的讲授，主要根据我国经济体制改革的实践特点，吸收了国内外有关的理论和方法，针对新建工业项目，系统阐述了项目评估的程序、内容、方法，并结合实际案例。着重介绍投资经济评价的程序、指标体系等具体操作层面的内容，目标是使学生掌握完成项目评估的技术，培养独立工作的实践能力。与此同时，也特别强调评价的理论基础和框架逻辑，以培养学生形成科学的经济管理方法论。</w:t>
            </w:r>
          </w:p>
        </w:tc>
      </w:tr>
      <w:tr w:rsidR="00121467" w:rsidRPr="001631B0" w:rsidTr="007F62D1">
        <w:trPr>
          <w:trHeight w:val="324"/>
          <w:jc w:val="center"/>
        </w:trPr>
        <w:tc>
          <w:tcPr>
            <w:tcW w:w="675" w:type="dxa"/>
            <w:shd w:val="clear" w:color="auto" w:fill="auto"/>
            <w:vAlign w:val="center"/>
          </w:tcPr>
          <w:p w:rsidR="00121467"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证券投资学</w:t>
            </w:r>
          </w:p>
        </w:tc>
        <w:tc>
          <w:tcPr>
            <w:tcW w:w="1634" w:type="dxa"/>
            <w:shd w:val="clear" w:color="auto" w:fill="auto"/>
            <w:vAlign w:val="center"/>
          </w:tcPr>
          <w:p w:rsidR="00121467" w:rsidRPr="001631B0" w:rsidRDefault="003527B6"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020205D011</w:t>
            </w:r>
          </w:p>
        </w:tc>
        <w:tc>
          <w:tcPr>
            <w:tcW w:w="1984" w:type="dxa"/>
            <w:shd w:val="clear" w:color="auto" w:fill="auto"/>
            <w:vAlign w:val="center"/>
          </w:tcPr>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魏守华</w:t>
            </w:r>
          </w:p>
        </w:tc>
        <w:tc>
          <w:tcPr>
            <w:tcW w:w="709" w:type="dxa"/>
            <w:shd w:val="clear" w:color="auto" w:fill="auto"/>
            <w:vAlign w:val="center"/>
          </w:tcPr>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121467" w:rsidRPr="001631B0"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方法实践类课程</w:t>
            </w:r>
          </w:p>
        </w:tc>
        <w:tc>
          <w:tcPr>
            <w:tcW w:w="6010" w:type="dxa"/>
            <w:shd w:val="clear" w:color="auto" w:fill="auto"/>
          </w:tcPr>
          <w:p w:rsidR="00121467" w:rsidRPr="00121467" w:rsidRDefault="00121467" w:rsidP="00121467">
            <w:pPr>
              <w:widowControl/>
              <w:spacing w:before="100" w:beforeAutospacing="1" w:after="100" w:afterAutospacing="1" w:line="400" w:lineRule="exact"/>
              <w:jc w:val="left"/>
              <w:rPr>
                <w:rFonts w:ascii="宋体" w:hAnsi="宋体" w:cs="宋体"/>
                <w:kern w:val="0"/>
                <w:szCs w:val="21"/>
              </w:rPr>
            </w:pPr>
            <w:r w:rsidRPr="00121467">
              <w:rPr>
                <w:rFonts w:ascii="宋体" w:hAnsi="宋体" w:cs="宋体" w:hint="eastAsia"/>
                <w:kern w:val="0"/>
                <w:szCs w:val="21"/>
              </w:rPr>
              <w:t xml:space="preserve">    课程议题主要涉及四个方面：一是证券市场和证券投资的基础知识；二是证券投资分析的基本理论；三是投资组合理论与方法；四是技术分析方法。（1）证券投资学的基础知识，包括什么是证券投资、投资环境和投资过程以及有效市场的概念；还包括介绍证券市场及其交易机制以及国家对证券市场的管制。（2）证券投资分析的基本理论和分析方法，包括宏观经济分析、行业分析、公司分析和技术分析等。宏观分析侧重于国内外宏观经济实际，行业分析则结合产业经济学的一般理论进行教学，公司分析将与公司财务、管理等知识相结合。（3）投资组合理论与方法，包括讨论证券投资组合的预期回报与风险，特别是强调Markowitz证券组合的理论、最优证券组合的选择、市场模型以及使用无风险资产改进Markowitz有效集；还分析资本市场理论、资本资产定价模型（CAPM）以及套利定价理论（APT）。（4）</w:t>
            </w:r>
            <w:r w:rsidRPr="00121467">
              <w:rPr>
                <w:rFonts w:ascii="宋体" w:hAnsi="宋体" w:cs="宋体" w:hint="eastAsia"/>
                <w:kern w:val="0"/>
                <w:szCs w:val="21"/>
              </w:rPr>
              <w:lastRenderedPageBreak/>
              <w:t>技术分析则将介绍波浪理论、道氏理论、K线分析、形态分析和指标分析等，同时还将介绍行为金融学的一般知识。通过这门课学习，硕士生可达到以下目标： 1.</w:t>
            </w:r>
            <w:r w:rsidRPr="00121467">
              <w:rPr>
                <w:rFonts w:ascii="宋体" w:hAnsi="宋体" w:cs="宋体" w:hint="eastAsia"/>
                <w:kern w:val="0"/>
                <w:szCs w:val="21"/>
              </w:rPr>
              <w:tab/>
              <w:t>系统掌握证券市场和证券投资的基础知识（学习目标1）；</w:t>
            </w:r>
            <w:r w:rsidR="006F648C">
              <w:rPr>
                <w:rFonts w:ascii="宋体" w:hAnsi="宋体" w:cs="宋体" w:hint="eastAsia"/>
                <w:kern w:val="0"/>
                <w:szCs w:val="21"/>
              </w:rPr>
              <w:t xml:space="preserve"> </w:t>
            </w:r>
            <w:r w:rsidRPr="00121467">
              <w:rPr>
                <w:rFonts w:ascii="宋体" w:hAnsi="宋体" w:cs="宋体" w:hint="eastAsia"/>
                <w:kern w:val="0"/>
                <w:szCs w:val="21"/>
              </w:rPr>
              <w:t xml:space="preserve"> 2.</w:t>
            </w:r>
            <w:r w:rsidRPr="00121467">
              <w:rPr>
                <w:rFonts w:ascii="宋体" w:hAnsi="宋体" w:cs="宋体" w:hint="eastAsia"/>
                <w:kern w:val="0"/>
                <w:szCs w:val="21"/>
              </w:rPr>
              <w:tab/>
              <w:t>掌握证券投资分析的基本理论和分析方法，特别是掌握宏观经济分析、行业公司分析以及技术分析的基本方法（学习目标2）；3.</w:t>
            </w:r>
            <w:r w:rsidRPr="00121467">
              <w:rPr>
                <w:rFonts w:ascii="宋体" w:hAnsi="宋体" w:cs="宋体" w:hint="eastAsia"/>
                <w:kern w:val="0"/>
                <w:szCs w:val="21"/>
              </w:rPr>
              <w:tab/>
              <w:t>掌握国际上通用的投资组合理论与方法（学习目标3）。</w:t>
            </w:r>
          </w:p>
        </w:tc>
      </w:tr>
      <w:tr w:rsidR="00121467" w:rsidRPr="001631B0" w:rsidTr="007F62D1">
        <w:trPr>
          <w:trHeight w:val="324"/>
          <w:jc w:val="center"/>
        </w:trPr>
        <w:tc>
          <w:tcPr>
            <w:tcW w:w="675" w:type="dxa"/>
            <w:shd w:val="clear" w:color="auto" w:fill="auto"/>
            <w:vAlign w:val="center"/>
          </w:tcPr>
          <w:p w:rsidR="00121467"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D</w:t>
            </w:r>
          </w:p>
        </w:tc>
        <w:tc>
          <w:tcPr>
            <w:tcW w:w="2052" w:type="dxa"/>
            <w:shd w:val="clear" w:color="auto" w:fill="auto"/>
            <w:vAlign w:val="center"/>
          </w:tcPr>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产业经济学：文献与写作</w:t>
            </w:r>
          </w:p>
        </w:tc>
        <w:tc>
          <w:tcPr>
            <w:tcW w:w="1634" w:type="dxa"/>
            <w:shd w:val="clear" w:color="auto" w:fill="auto"/>
            <w:vAlign w:val="center"/>
          </w:tcPr>
          <w:p w:rsidR="00121467" w:rsidRPr="001631B0" w:rsidRDefault="003F4BB2"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020205D01</w:t>
            </w:r>
            <w:r>
              <w:rPr>
                <w:rFonts w:ascii="宋体"/>
                <w:color w:val="000000"/>
                <w:sz w:val="20"/>
              </w:rPr>
              <w:t>3</w:t>
            </w:r>
          </w:p>
        </w:tc>
        <w:tc>
          <w:tcPr>
            <w:tcW w:w="1984" w:type="dxa"/>
            <w:shd w:val="clear" w:color="auto" w:fill="auto"/>
            <w:vAlign w:val="center"/>
          </w:tcPr>
          <w:p w:rsidR="00E369F0"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巫</w:t>
            </w:r>
            <w:r w:rsidR="00E369F0">
              <w:rPr>
                <w:rFonts w:ascii="宋体" w:hAnsi="宋体" w:cs="宋体" w:hint="eastAsia"/>
                <w:kern w:val="0"/>
                <w:sz w:val="24"/>
              </w:rPr>
              <w:t xml:space="preserve"> 强</w:t>
            </w:r>
          </w:p>
          <w:p w:rsidR="00121467" w:rsidRPr="00B2021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郑东雅</w:t>
            </w:r>
          </w:p>
        </w:tc>
        <w:tc>
          <w:tcPr>
            <w:tcW w:w="709" w:type="dxa"/>
            <w:shd w:val="clear" w:color="auto" w:fill="auto"/>
            <w:vAlign w:val="center"/>
          </w:tcPr>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121467" w:rsidRPr="001631B0"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交叉前沿类课程</w:t>
            </w:r>
          </w:p>
        </w:tc>
        <w:tc>
          <w:tcPr>
            <w:tcW w:w="6010" w:type="dxa"/>
            <w:shd w:val="clear" w:color="auto" w:fill="auto"/>
          </w:tcPr>
          <w:p w:rsidR="00121467" w:rsidRPr="00121467" w:rsidRDefault="00121467" w:rsidP="00121467">
            <w:pPr>
              <w:widowControl/>
              <w:spacing w:before="100" w:beforeAutospacing="1" w:after="100" w:afterAutospacing="1" w:line="400" w:lineRule="exact"/>
              <w:jc w:val="left"/>
              <w:rPr>
                <w:rFonts w:ascii="宋体" w:hAnsi="宋体" w:cs="宋体"/>
                <w:kern w:val="0"/>
                <w:szCs w:val="21"/>
              </w:rPr>
            </w:pPr>
            <w:r w:rsidRPr="00121467">
              <w:rPr>
                <w:rFonts w:ascii="宋体" w:hAnsi="宋体" w:cs="宋体" w:hint="eastAsia"/>
                <w:kern w:val="0"/>
                <w:szCs w:val="21"/>
              </w:rPr>
              <w:t xml:space="preserve">    本课程致力于搭建学习大量的理论和文献到自己能写出高质量论文的桥梁，从如何查阅文献、如何选题、如何找到切入点、如何构建理论模型、如何进行实证分析、如何写作等各个环节入手，让同学们在每个环节都能观察别人是怎么做的、自己要怎么做，扎扎实实的做个每个环节，最终能够写出高质量的论文。本课程也搭建了一个教师、硕士和博士交流的平台，教师、硕士或博士有新的论文都可以在该平台宣讲，与一般讲座不同在于可以交流建模和做实证时的细节问题、难点问题。通过该课程培育浓厚的学术氛围，培养学生的研究能力。</w:t>
            </w:r>
          </w:p>
        </w:tc>
      </w:tr>
      <w:tr w:rsidR="00121467" w:rsidRPr="001631B0" w:rsidTr="007F62D1">
        <w:trPr>
          <w:trHeight w:val="324"/>
          <w:jc w:val="center"/>
        </w:trPr>
        <w:tc>
          <w:tcPr>
            <w:tcW w:w="675" w:type="dxa"/>
            <w:shd w:val="clear" w:color="auto" w:fill="auto"/>
            <w:vAlign w:val="center"/>
          </w:tcPr>
          <w:p w:rsidR="00121467"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发展经济学</w:t>
            </w:r>
          </w:p>
        </w:tc>
        <w:tc>
          <w:tcPr>
            <w:tcW w:w="1634" w:type="dxa"/>
            <w:shd w:val="clear" w:color="auto" w:fill="auto"/>
            <w:vAlign w:val="center"/>
          </w:tcPr>
          <w:p w:rsidR="00121467" w:rsidRPr="001631B0" w:rsidRDefault="003527B6"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020205D02</w:t>
            </w:r>
          </w:p>
        </w:tc>
        <w:tc>
          <w:tcPr>
            <w:tcW w:w="1984" w:type="dxa"/>
            <w:shd w:val="clear" w:color="auto" w:fill="auto"/>
            <w:vAlign w:val="center"/>
          </w:tcPr>
          <w:p w:rsidR="00E369F0" w:rsidRDefault="00E369F0"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高 波</w:t>
            </w:r>
          </w:p>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赵</w:t>
            </w:r>
            <w:r w:rsidR="00E369F0">
              <w:rPr>
                <w:rFonts w:ascii="宋体" w:hAnsi="宋体" w:cs="宋体" w:hint="eastAsia"/>
                <w:kern w:val="0"/>
                <w:sz w:val="24"/>
              </w:rPr>
              <w:t xml:space="preserve"> </w:t>
            </w:r>
            <w:r>
              <w:rPr>
                <w:rFonts w:ascii="宋体" w:hAnsi="宋体" w:cs="宋体" w:hint="eastAsia"/>
                <w:kern w:val="0"/>
                <w:sz w:val="24"/>
              </w:rPr>
              <w:t>华</w:t>
            </w:r>
          </w:p>
        </w:tc>
        <w:tc>
          <w:tcPr>
            <w:tcW w:w="709" w:type="dxa"/>
            <w:shd w:val="clear" w:color="auto" w:fill="auto"/>
            <w:vAlign w:val="center"/>
          </w:tcPr>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121467" w:rsidRPr="001631B0"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交叉前沿类课程</w:t>
            </w:r>
          </w:p>
        </w:tc>
        <w:tc>
          <w:tcPr>
            <w:tcW w:w="6010" w:type="dxa"/>
            <w:shd w:val="clear" w:color="auto" w:fill="auto"/>
          </w:tcPr>
          <w:p w:rsidR="00121467" w:rsidRPr="00121467" w:rsidRDefault="00121467" w:rsidP="00121467">
            <w:pPr>
              <w:widowControl/>
              <w:spacing w:before="100" w:beforeAutospacing="1" w:after="100" w:afterAutospacing="1" w:line="400" w:lineRule="exact"/>
              <w:jc w:val="left"/>
              <w:rPr>
                <w:rFonts w:ascii="宋体" w:hAnsi="宋体" w:cs="宋体"/>
                <w:kern w:val="0"/>
                <w:szCs w:val="21"/>
              </w:rPr>
            </w:pPr>
            <w:r w:rsidRPr="00121467">
              <w:rPr>
                <w:rFonts w:ascii="宋体" w:hAnsi="宋体" w:cs="宋体" w:hint="eastAsia"/>
                <w:kern w:val="0"/>
                <w:szCs w:val="21"/>
              </w:rPr>
              <w:t xml:space="preserve">    发展经济学是一门研究对象独特、现实性强、并已形成理论“大家族”的应用经济学科。本课程从经济解释的视角来综合和介绍各种发展理论，并注重对中国发展经验的研究，以促进发展经济学融入经济学研究的主流和更好地发挥这门学科的效能。 本课程首先根据发展的目标，介绍发展范式的演变、增长理论和增长模型及其实证结果。在此基础上，从要素角度对增长和发展的源泉进行探索，阐述了自然资源、物质资本、人力资本、知识资本、制度资本以及文化资本等经济增长和发展的决定因素。从发展路径方面，探讨了工业化和信息化、城市化和城市群、农业</w:t>
            </w:r>
            <w:r w:rsidRPr="00121467">
              <w:rPr>
                <w:rFonts w:ascii="宋体" w:hAnsi="宋体" w:cs="宋体" w:hint="eastAsia"/>
                <w:kern w:val="0"/>
                <w:szCs w:val="21"/>
              </w:rPr>
              <w:lastRenderedPageBreak/>
              <w:t>现代化和新农村建设问题。从发展战略层面，研究了市场化战略、对外开放战略、可持续发展战略和人的全面发展战略等战略和政策选择及其绩效。</w:t>
            </w:r>
          </w:p>
        </w:tc>
      </w:tr>
      <w:tr w:rsidR="00121467" w:rsidRPr="001631B0" w:rsidTr="007F62D1">
        <w:trPr>
          <w:trHeight w:val="324"/>
          <w:jc w:val="center"/>
        </w:trPr>
        <w:tc>
          <w:tcPr>
            <w:tcW w:w="675" w:type="dxa"/>
            <w:shd w:val="clear" w:color="auto" w:fill="auto"/>
            <w:vAlign w:val="center"/>
          </w:tcPr>
          <w:p w:rsidR="00121467"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D</w:t>
            </w:r>
          </w:p>
        </w:tc>
        <w:tc>
          <w:tcPr>
            <w:tcW w:w="2052" w:type="dxa"/>
            <w:shd w:val="clear" w:color="auto" w:fill="auto"/>
            <w:vAlign w:val="center"/>
          </w:tcPr>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文化产业经济学</w:t>
            </w:r>
          </w:p>
        </w:tc>
        <w:tc>
          <w:tcPr>
            <w:tcW w:w="1634" w:type="dxa"/>
            <w:shd w:val="clear" w:color="auto" w:fill="auto"/>
            <w:vAlign w:val="center"/>
          </w:tcPr>
          <w:p w:rsidR="00121467" w:rsidRPr="001631B0" w:rsidRDefault="003527B6"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020205D03</w:t>
            </w:r>
          </w:p>
        </w:tc>
        <w:tc>
          <w:tcPr>
            <w:tcW w:w="1984" w:type="dxa"/>
            <w:shd w:val="clear" w:color="auto" w:fill="auto"/>
            <w:vAlign w:val="center"/>
          </w:tcPr>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顾</w:t>
            </w:r>
            <w:r w:rsidR="00E369F0">
              <w:rPr>
                <w:rFonts w:ascii="宋体" w:hAnsi="宋体" w:cs="宋体" w:hint="eastAsia"/>
                <w:kern w:val="0"/>
                <w:sz w:val="24"/>
              </w:rPr>
              <w:t xml:space="preserve"> </w:t>
            </w:r>
            <w:r>
              <w:rPr>
                <w:rFonts w:ascii="宋体" w:hAnsi="宋体" w:cs="宋体" w:hint="eastAsia"/>
                <w:kern w:val="0"/>
                <w:sz w:val="24"/>
              </w:rPr>
              <w:t>江</w:t>
            </w:r>
          </w:p>
        </w:tc>
        <w:tc>
          <w:tcPr>
            <w:tcW w:w="709" w:type="dxa"/>
            <w:shd w:val="clear" w:color="auto" w:fill="auto"/>
            <w:vAlign w:val="center"/>
          </w:tcPr>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121467" w:rsidRPr="001631B0"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交叉前沿类课程</w:t>
            </w:r>
          </w:p>
        </w:tc>
        <w:tc>
          <w:tcPr>
            <w:tcW w:w="6010" w:type="dxa"/>
            <w:shd w:val="clear" w:color="auto" w:fill="auto"/>
          </w:tcPr>
          <w:p w:rsidR="00121467" w:rsidRPr="00121467" w:rsidRDefault="00121467" w:rsidP="00121467">
            <w:pPr>
              <w:widowControl/>
              <w:spacing w:before="100" w:beforeAutospacing="1" w:after="100" w:afterAutospacing="1" w:line="400" w:lineRule="exact"/>
              <w:jc w:val="left"/>
              <w:rPr>
                <w:rFonts w:ascii="宋体" w:hAnsi="宋体" w:cs="宋体"/>
                <w:kern w:val="0"/>
                <w:szCs w:val="21"/>
              </w:rPr>
            </w:pPr>
            <w:r w:rsidRPr="00121467">
              <w:rPr>
                <w:rFonts w:ascii="宋体" w:hAnsi="宋体" w:cs="宋体" w:hint="eastAsia"/>
                <w:kern w:val="0"/>
                <w:szCs w:val="21"/>
              </w:rPr>
              <w:t xml:space="preserve">    在当前文化产业大发展大繁荣阶段，我国文化产业经营和管理正处于一个前所未有的战略机遇期，文化产业领域的人才非常的匮乏。通过本门课程的学习，让学生建立文化产业的观念，了解文化产业的发展现状，掌握文化产业具体的业态特征，提升文化产品的创意创新能力，加强文化项目的运营管理能力。本门课程是实践性较强的理论课程，因此在教学过程中紧密联系文化圈的事件和项目，多以课堂讨论为主，注重理论与实践相结合，激发学生参与热情，让学生切身领会文化产业领域的核心知识和发展规律。通过本门课程的学习，学生具体可以掌握以下几方面知识：  1.了解文化产业的基本概念、基本特征和影响因素，掌握文化产业研究内容和方法，正确认识课程的性质、体系、结构及任务，对文化产业管理人才培养有一个总体的认识； 2.熟悉文化产业组织理论，重点分析文化企业、文化产业和文化市场之间的组织形式和相互关系，文化企业竞争策略及行为是如何产生和实施的； 3.了解文化产业发展与经济增长之间的关系，从经济学角度分析文化产业发展过程中遇到的问题，掌握美国文化产业发展模式、英国创意产业发展模式、韩国文化产业发展模式、日本文化产业发展模式，以及中国文化产业发展路径选择。 4.在理论教学的同时，注重使用案例分析的专题讨论使学生掌握文化产业的不同发展规律，并从中了解文化市场运行的真实过程，提供经济分析与政策制定的工具； 5.对广播影视、演艺娱乐、动漫游戏等文化产业的重点行业部分进行相应的专题研究，重视对</w:t>
            </w:r>
            <w:r w:rsidRPr="00121467">
              <w:rPr>
                <w:rFonts w:ascii="宋体" w:hAnsi="宋体" w:cs="宋体" w:hint="eastAsia"/>
                <w:kern w:val="0"/>
                <w:szCs w:val="21"/>
              </w:rPr>
              <w:lastRenderedPageBreak/>
              <w:t>不同行业的现实经济问题的剖析。</w:t>
            </w:r>
          </w:p>
        </w:tc>
      </w:tr>
      <w:tr w:rsidR="00121467" w:rsidRPr="001631B0" w:rsidTr="007F62D1">
        <w:trPr>
          <w:trHeight w:val="324"/>
          <w:jc w:val="center"/>
        </w:trPr>
        <w:tc>
          <w:tcPr>
            <w:tcW w:w="675" w:type="dxa"/>
            <w:shd w:val="clear" w:color="auto" w:fill="auto"/>
            <w:vAlign w:val="center"/>
          </w:tcPr>
          <w:p w:rsidR="00121467"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D</w:t>
            </w:r>
          </w:p>
        </w:tc>
        <w:tc>
          <w:tcPr>
            <w:tcW w:w="2052" w:type="dxa"/>
            <w:shd w:val="clear" w:color="auto" w:fill="auto"/>
            <w:vAlign w:val="center"/>
          </w:tcPr>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区域经济学</w:t>
            </w:r>
          </w:p>
        </w:tc>
        <w:tc>
          <w:tcPr>
            <w:tcW w:w="1634" w:type="dxa"/>
            <w:shd w:val="clear" w:color="auto" w:fill="auto"/>
            <w:vAlign w:val="center"/>
          </w:tcPr>
          <w:p w:rsidR="00121467" w:rsidRPr="001631B0" w:rsidRDefault="003527B6"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020202D05</w:t>
            </w:r>
          </w:p>
        </w:tc>
        <w:tc>
          <w:tcPr>
            <w:tcW w:w="1984" w:type="dxa"/>
            <w:shd w:val="clear" w:color="auto" w:fill="auto"/>
            <w:vAlign w:val="center"/>
          </w:tcPr>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吴福象</w:t>
            </w:r>
          </w:p>
        </w:tc>
        <w:tc>
          <w:tcPr>
            <w:tcW w:w="709" w:type="dxa"/>
            <w:shd w:val="clear" w:color="auto" w:fill="auto"/>
            <w:vAlign w:val="center"/>
          </w:tcPr>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121467" w:rsidRPr="001631B0"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交叉前沿类课程</w:t>
            </w:r>
          </w:p>
        </w:tc>
        <w:tc>
          <w:tcPr>
            <w:tcW w:w="6010" w:type="dxa"/>
            <w:shd w:val="clear" w:color="auto" w:fill="auto"/>
          </w:tcPr>
          <w:p w:rsidR="00121467" w:rsidRPr="006B139B" w:rsidRDefault="00121467" w:rsidP="00121467">
            <w:pPr>
              <w:widowControl/>
              <w:spacing w:before="100" w:beforeAutospacing="1" w:after="100" w:afterAutospacing="1" w:line="400" w:lineRule="exact"/>
              <w:jc w:val="left"/>
              <w:rPr>
                <w:rFonts w:ascii="宋体" w:hAnsi="宋体" w:cs="宋体"/>
                <w:kern w:val="0"/>
                <w:szCs w:val="21"/>
              </w:rPr>
            </w:pPr>
            <w:r w:rsidRPr="006B139B">
              <w:rPr>
                <w:rFonts w:ascii="宋体" w:hAnsi="宋体" w:cs="宋体" w:hint="eastAsia"/>
                <w:kern w:val="0"/>
                <w:szCs w:val="21"/>
              </w:rPr>
              <w:t xml:space="preserve">    区域经济专题重点讨论空间经济学理论和实证问题，主要研究经济活动的空间分布规律，解释空间集聚现象的原因与形成机制，并通过这种原因与机制的解释，探讨某一地区或国家）经济发展过程。通过对空间经济学的核心思想、基本模型以及在经济政策分析中的适用性研究，灵活选用新的工具箱中的工具来解释区域经济增长中的新现象和新问题。试图把被主流经济学长期忽视的空间因素纳入到一般均衡理论的分析框架，研究经济活动的空间分布规律，解释现实中存在的不同规模、不同形式生产的空间集中机制，通过这种机制的分析探讨区域经济增长规律与途径。主要内容包括：第一章　导论</w:t>
            </w:r>
            <w:r w:rsidR="006F648C">
              <w:rPr>
                <w:rFonts w:ascii="宋体" w:hAnsi="宋体" w:cs="宋体" w:hint="eastAsia"/>
                <w:kern w:val="0"/>
                <w:szCs w:val="21"/>
              </w:rPr>
              <w:t>、</w:t>
            </w:r>
            <w:r w:rsidRPr="006B139B">
              <w:rPr>
                <w:rFonts w:ascii="宋体" w:hAnsi="宋体" w:cs="宋体" w:hint="eastAsia"/>
                <w:kern w:val="0"/>
                <w:szCs w:val="21"/>
              </w:rPr>
              <w:t>第二章　要素流动模型</w:t>
            </w:r>
            <w:r w:rsidR="006F648C">
              <w:rPr>
                <w:rFonts w:ascii="宋体" w:hAnsi="宋体" w:cs="宋体" w:hint="eastAsia"/>
                <w:kern w:val="0"/>
                <w:szCs w:val="21"/>
              </w:rPr>
              <w:t>、</w:t>
            </w:r>
            <w:r w:rsidRPr="006B139B">
              <w:rPr>
                <w:rFonts w:ascii="宋体" w:hAnsi="宋体" w:cs="宋体" w:hint="eastAsia"/>
                <w:kern w:val="0"/>
                <w:szCs w:val="21"/>
              </w:rPr>
              <w:t>第三章　经济增长模型</w:t>
            </w:r>
            <w:r w:rsidR="006F648C">
              <w:rPr>
                <w:rFonts w:ascii="宋体" w:hAnsi="宋体" w:cs="宋体" w:hint="eastAsia"/>
                <w:kern w:val="0"/>
                <w:szCs w:val="21"/>
              </w:rPr>
              <w:t>、</w:t>
            </w:r>
            <w:r w:rsidRPr="006B139B">
              <w:rPr>
                <w:rFonts w:ascii="宋体" w:hAnsi="宋体" w:cs="宋体" w:hint="eastAsia"/>
                <w:kern w:val="0"/>
                <w:szCs w:val="21"/>
              </w:rPr>
              <w:t>第四章　垂直联系模型</w:t>
            </w:r>
            <w:r w:rsidR="006F648C">
              <w:rPr>
                <w:rFonts w:ascii="宋体" w:hAnsi="宋体" w:cs="宋体" w:hint="eastAsia"/>
                <w:kern w:val="0"/>
                <w:szCs w:val="21"/>
              </w:rPr>
              <w:t>、</w:t>
            </w:r>
            <w:r w:rsidRPr="006B139B">
              <w:rPr>
                <w:rFonts w:ascii="宋体" w:hAnsi="宋体" w:cs="宋体" w:hint="eastAsia"/>
                <w:kern w:val="0"/>
                <w:szCs w:val="21"/>
              </w:rPr>
              <w:t>第五章　企业区位选择与区位经济增长</w:t>
            </w:r>
            <w:r w:rsidR="006F648C">
              <w:rPr>
                <w:rFonts w:ascii="宋体" w:hAnsi="宋体" w:cs="宋体" w:hint="eastAsia"/>
                <w:kern w:val="0"/>
                <w:szCs w:val="21"/>
              </w:rPr>
              <w:t>、</w:t>
            </w:r>
            <w:r w:rsidRPr="006B139B">
              <w:rPr>
                <w:rFonts w:ascii="宋体" w:hAnsi="宋体" w:cs="宋体" w:hint="eastAsia"/>
                <w:kern w:val="0"/>
                <w:szCs w:val="21"/>
              </w:rPr>
              <w:t>第六章　产业的扩散与集聚</w:t>
            </w:r>
            <w:r w:rsidR="006F648C">
              <w:rPr>
                <w:rFonts w:ascii="宋体" w:hAnsi="宋体" w:cs="宋体" w:hint="eastAsia"/>
                <w:kern w:val="0"/>
                <w:szCs w:val="21"/>
              </w:rPr>
              <w:t>、</w:t>
            </w:r>
            <w:r w:rsidRPr="006B139B">
              <w:rPr>
                <w:rFonts w:ascii="宋体" w:hAnsi="宋体" w:cs="宋体" w:hint="eastAsia"/>
                <w:kern w:val="0"/>
                <w:szCs w:val="21"/>
              </w:rPr>
              <w:t>第七章　贸易与经济增长</w:t>
            </w:r>
            <w:r w:rsidR="006F648C">
              <w:rPr>
                <w:rFonts w:ascii="宋体" w:hAnsi="宋体" w:cs="宋体" w:hint="eastAsia"/>
                <w:kern w:val="0"/>
                <w:szCs w:val="21"/>
              </w:rPr>
              <w:t>、</w:t>
            </w:r>
            <w:r w:rsidRPr="006B139B">
              <w:rPr>
                <w:rFonts w:ascii="宋体" w:hAnsi="宋体" w:cs="宋体" w:hint="eastAsia"/>
                <w:kern w:val="0"/>
                <w:szCs w:val="21"/>
              </w:rPr>
              <w:t>第八章　税收竞争、公共产品和资本聚集</w:t>
            </w:r>
            <w:r w:rsidR="006F648C">
              <w:rPr>
                <w:rFonts w:ascii="宋体" w:hAnsi="宋体" w:cs="宋体" w:hint="eastAsia"/>
                <w:kern w:val="0"/>
                <w:szCs w:val="21"/>
              </w:rPr>
              <w:t>、</w:t>
            </w:r>
            <w:r w:rsidRPr="006B139B">
              <w:rPr>
                <w:rFonts w:ascii="宋体" w:hAnsi="宋体" w:cs="宋体" w:hint="eastAsia"/>
                <w:kern w:val="0"/>
                <w:szCs w:val="21"/>
              </w:rPr>
              <w:t>第九章　福利、效率和公平问题</w:t>
            </w:r>
            <w:r w:rsidR="00162467">
              <w:rPr>
                <w:rFonts w:ascii="宋体" w:hAnsi="宋体" w:cs="宋体" w:hint="eastAsia"/>
                <w:kern w:val="0"/>
                <w:szCs w:val="21"/>
              </w:rPr>
              <w:t>。</w:t>
            </w:r>
          </w:p>
        </w:tc>
      </w:tr>
      <w:tr w:rsidR="00121467" w:rsidRPr="001631B0" w:rsidTr="007F62D1">
        <w:trPr>
          <w:trHeight w:val="324"/>
          <w:jc w:val="center"/>
        </w:trPr>
        <w:tc>
          <w:tcPr>
            <w:tcW w:w="675" w:type="dxa"/>
            <w:shd w:val="clear" w:color="auto" w:fill="auto"/>
            <w:vAlign w:val="center"/>
          </w:tcPr>
          <w:p w:rsidR="00121467"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网络经济学</w:t>
            </w:r>
          </w:p>
        </w:tc>
        <w:tc>
          <w:tcPr>
            <w:tcW w:w="1634" w:type="dxa"/>
            <w:shd w:val="clear" w:color="auto" w:fill="auto"/>
            <w:vAlign w:val="center"/>
          </w:tcPr>
          <w:p w:rsidR="00121467" w:rsidRPr="001631B0" w:rsidRDefault="003527B6"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020205D08</w:t>
            </w:r>
          </w:p>
        </w:tc>
        <w:tc>
          <w:tcPr>
            <w:tcW w:w="1984" w:type="dxa"/>
            <w:shd w:val="clear" w:color="auto" w:fill="auto"/>
            <w:vAlign w:val="center"/>
          </w:tcPr>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王</w:t>
            </w:r>
            <w:r w:rsidR="00E369F0">
              <w:rPr>
                <w:rFonts w:ascii="宋体" w:hAnsi="宋体" w:cs="宋体" w:hint="eastAsia"/>
                <w:kern w:val="0"/>
                <w:sz w:val="24"/>
              </w:rPr>
              <w:t xml:space="preserve"> </w:t>
            </w:r>
            <w:r>
              <w:rPr>
                <w:rFonts w:ascii="宋体" w:hAnsi="宋体" w:cs="宋体" w:hint="eastAsia"/>
                <w:kern w:val="0"/>
                <w:sz w:val="24"/>
              </w:rPr>
              <w:t>宇</w:t>
            </w:r>
          </w:p>
        </w:tc>
        <w:tc>
          <w:tcPr>
            <w:tcW w:w="709" w:type="dxa"/>
            <w:shd w:val="clear" w:color="auto" w:fill="auto"/>
            <w:vAlign w:val="center"/>
          </w:tcPr>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121467" w:rsidRPr="001631B0"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交叉前沿类课程</w:t>
            </w:r>
          </w:p>
        </w:tc>
        <w:tc>
          <w:tcPr>
            <w:tcW w:w="6010" w:type="dxa"/>
            <w:shd w:val="clear" w:color="auto" w:fill="auto"/>
          </w:tcPr>
          <w:p w:rsidR="00121467" w:rsidRPr="006B139B" w:rsidRDefault="00121467" w:rsidP="00121467">
            <w:pPr>
              <w:widowControl/>
              <w:spacing w:before="100" w:beforeAutospacing="1" w:after="100" w:afterAutospacing="1" w:line="400" w:lineRule="exact"/>
              <w:jc w:val="left"/>
              <w:rPr>
                <w:rFonts w:ascii="宋体" w:hAnsi="宋体" w:cs="宋体"/>
                <w:kern w:val="0"/>
                <w:szCs w:val="21"/>
              </w:rPr>
            </w:pPr>
            <w:r w:rsidRPr="006B139B">
              <w:rPr>
                <w:rFonts w:ascii="宋体" w:hAnsi="宋体" w:cs="宋体" w:hint="eastAsia"/>
                <w:kern w:val="0"/>
                <w:szCs w:val="21"/>
              </w:rPr>
              <w:t xml:space="preserve">    对于具有网络结构产业的经济学研究被称为网络产业经济学，有时也被称为网络经济学。具体而言，随着经济的不断发展，网络产业的范围从具有网络结构的基础设施产业扩大到包括E-mail、Internet、计算机软硬件、音乐唱机、银行服务、航空服务等很多产业。由此，网络产业经济学的研究重点从基础设施产业的供给方研究逐渐转向网络本身随着可连接节点数增加而价值提高的需求方分析，从基础设施产业的实体网络研究扩展到虚拟网络的研究。本课程在产业组织理论的基础上，以博弈论为基本工具，对具有网络性质的产业进行归类分析，介绍网络产业经济学的最新进展。通过对互联网、电话、计算机硬件和软件、</w:t>
            </w:r>
            <w:r w:rsidRPr="006B139B">
              <w:rPr>
                <w:rFonts w:ascii="宋体" w:hAnsi="宋体" w:cs="宋体" w:hint="eastAsia"/>
                <w:kern w:val="0"/>
                <w:szCs w:val="21"/>
              </w:rPr>
              <w:lastRenderedPageBreak/>
              <w:t>银行服务、法律服务以及航空服务等这些产业的具体考察，揭示了厂商间的策略行为如何受网络活动影响的本质特征。</w:t>
            </w:r>
          </w:p>
        </w:tc>
      </w:tr>
      <w:tr w:rsidR="00121467" w:rsidRPr="001631B0" w:rsidTr="007F62D1">
        <w:trPr>
          <w:trHeight w:val="324"/>
          <w:jc w:val="center"/>
        </w:trPr>
        <w:tc>
          <w:tcPr>
            <w:tcW w:w="675" w:type="dxa"/>
            <w:shd w:val="clear" w:color="auto" w:fill="auto"/>
            <w:vAlign w:val="center"/>
          </w:tcPr>
          <w:p w:rsidR="00121467"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D</w:t>
            </w:r>
          </w:p>
        </w:tc>
        <w:tc>
          <w:tcPr>
            <w:tcW w:w="2052" w:type="dxa"/>
            <w:shd w:val="clear" w:color="auto" w:fill="auto"/>
            <w:vAlign w:val="center"/>
          </w:tcPr>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环境经济学前沿</w:t>
            </w:r>
          </w:p>
        </w:tc>
        <w:tc>
          <w:tcPr>
            <w:tcW w:w="1634" w:type="dxa"/>
            <w:shd w:val="clear" w:color="auto" w:fill="auto"/>
            <w:vAlign w:val="center"/>
          </w:tcPr>
          <w:p w:rsidR="00121467" w:rsidRPr="001631B0" w:rsidRDefault="003F4BB2"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020205D012</w:t>
            </w:r>
          </w:p>
        </w:tc>
        <w:tc>
          <w:tcPr>
            <w:tcW w:w="1984" w:type="dxa"/>
            <w:shd w:val="clear" w:color="auto" w:fill="auto"/>
            <w:vAlign w:val="center"/>
          </w:tcPr>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卜茂亮</w:t>
            </w:r>
          </w:p>
        </w:tc>
        <w:tc>
          <w:tcPr>
            <w:tcW w:w="709" w:type="dxa"/>
            <w:shd w:val="clear" w:color="auto" w:fill="auto"/>
            <w:vAlign w:val="center"/>
          </w:tcPr>
          <w:p w:rsidR="00121467"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121467" w:rsidRPr="001631B0" w:rsidRDefault="00121467"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交叉前沿类课程</w:t>
            </w:r>
          </w:p>
        </w:tc>
        <w:tc>
          <w:tcPr>
            <w:tcW w:w="6010" w:type="dxa"/>
            <w:shd w:val="clear" w:color="auto" w:fill="auto"/>
          </w:tcPr>
          <w:p w:rsidR="00121467" w:rsidRPr="006B139B" w:rsidRDefault="00121467" w:rsidP="00121467">
            <w:pPr>
              <w:widowControl/>
              <w:spacing w:before="100" w:beforeAutospacing="1" w:after="100" w:afterAutospacing="1" w:line="400" w:lineRule="exact"/>
              <w:jc w:val="left"/>
              <w:rPr>
                <w:rFonts w:ascii="宋体" w:hAnsi="宋体" w:cs="宋体"/>
                <w:kern w:val="0"/>
                <w:szCs w:val="21"/>
              </w:rPr>
            </w:pPr>
            <w:r w:rsidRPr="006B139B">
              <w:rPr>
                <w:rFonts w:ascii="宋体" w:hAnsi="宋体" w:cs="宋体" w:hint="eastAsia"/>
                <w:kern w:val="0"/>
                <w:szCs w:val="21"/>
              </w:rPr>
              <w:t xml:space="preserve">   本课程是一门应用经济学课程，希望学生具备一定的经济学基础（例如微观经济学和计量经济学或统计学）。课程目标是让学生从经济学的角度认识和分析环境问题，理解和掌握环境问题产生的经济学原因以及解决环境问题的经济学手段和方法，希望学生了解环境经济学产生的原因、背景及发展现状，特别是对研究前沿有一定的认识。主要内容包括：全球化与环境，贸易与环境，外商直接投资与环境，跨国公司与环境，环境与健康，环境保护政策等。如果时间允许，还将深入探讨一些当前热点问题，如气候变化，能源与资源环境，生物多样性，企业社会责任等。</w:t>
            </w:r>
          </w:p>
        </w:tc>
      </w:tr>
      <w:tr w:rsidR="007D775C" w:rsidRPr="001631B0" w:rsidTr="007F62D1">
        <w:trPr>
          <w:trHeight w:val="324"/>
          <w:jc w:val="center"/>
        </w:trPr>
        <w:tc>
          <w:tcPr>
            <w:tcW w:w="675" w:type="dxa"/>
            <w:shd w:val="clear" w:color="auto" w:fill="auto"/>
            <w:vAlign w:val="center"/>
          </w:tcPr>
          <w:p w:rsidR="007D775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7D775C" w:rsidRPr="001631B0"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高级金融建模</w:t>
            </w:r>
          </w:p>
        </w:tc>
        <w:tc>
          <w:tcPr>
            <w:tcW w:w="1634" w:type="dxa"/>
            <w:shd w:val="clear" w:color="auto" w:fill="auto"/>
            <w:vAlign w:val="center"/>
          </w:tcPr>
          <w:p w:rsidR="007D775C" w:rsidRPr="001631B0" w:rsidRDefault="003527B6" w:rsidP="007F62D1">
            <w:pPr>
              <w:widowControl/>
              <w:spacing w:before="100" w:beforeAutospacing="1" w:after="100" w:afterAutospacing="1" w:line="400" w:lineRule="exact"/>
              <w:jc w:val="center"/>
              <w:rPr>
                <w:rFonts w:ascii="宋体" w:hAnsi="宋体" w:cs="宋体"/>
                <w:kern w:val="0"/>
                <w:sz w:val="24"/>
              </w:rPr>
            </w:pPr>
            <w:r>
              <w:rPr>
                <w:rFonts w:ascii="宋体"/>
                <w:color w:val="000000"/>
                <w:sz w:val="20"/>
              </w:rPr>
              <w:t>020204D0</w:t>
            </w:r>
            <w:r>
              <w:rPr>
                <w:rFonts w:ascii="宋体" w:hint="eastAsia"/>
                <w:color w:val="000000"/>
                <w:sz w:val="20"/>
              </w:rPr>
              <w:t>2</w:t>
            </w:r>
          </w:p>
        </w:tc>
        <w:tc>
          <w:tcPr>
            <w:tcW w:w="1984" w:type="dxa"/>
            <w:shd w:val="clear" w:color="auto" w:fill="auto"/>
            <w:vAlign w:val="center"/>
          </w:tcPr>
          <w:p w:rsidR="007D775C" w:rsidRPr="001631B0"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杜亚斌</w:t>
            </w:r>
          </w:p>
        </w:tc>
        <w:tc>
          <w:tcPr>
            <w:tcW w:w="709" w:type="dxa"/>
            <w:shd w:val="clear" w:color="auto" w:fill="auto"/>
            <w:vAlign w:val="center"/>
          </w:tcPr>
          <w:p w:rsidR="007D775C" w:rsidRPr="001631B0"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7D775C" w:rsidRPr="001631B0"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交叉前沿类课程</w:t>
            </w:r>
          </w:p>
        </w:tc>
        <w:tc>
          <w:tcPr>
            <w:tcW w:w="6010" w:type="dxa"/>
            <w:shd w:val="clear" w:color="auto" w:fill="auto"/>
          </w:tcPr>
          <w:p w:rsidR="007D775C" w:rsidRPr="006F648C" w:rsidRDefault="007D775C" w:rsidP="006F648C">
            <w:pPr>
              <w:widowControl/>
              <w:spacing w:before="100" w:beforeAutospacing="1" w:after="100" w:afterAutospacing="1" w:line="400" w:lineRule="exact"/>
              <w:jc w:val="left"/>
              <w:rPr>
                <w:rFonts w:ascii="宋体" w:hAnsi="宋体" w:cs="宋体"/>
                <w:kern w:val="0"/>
                <w:szCs w:val="21"/>
              </w:rPr>
            </w:pPr>
            <w:r w:rsidRPr="006F648C">
              <w:rPr>
                <w:rFonts w:ascii="宋体" w:hAnsi="宋体" w:cs="宋体" w:hint="eastAsia"/>
                <w:kern w:val="0"/>
                <w:szCs w:val="21"/>
              </w:rPr>
              <w:t>《高级金融建模》是讲授在电子数据表上构建金融模型的高级课程，以本科生课程《金融建模》课程为基础，强调VBA在建模中的作用。本课程包括两个要素：金融模型（建模对象）和计算机软件（建模工具）。金融模型是金融范畴之间的数量关系，或金融变量之间的因果关系，是金融理论的数量形式。金融理论揭示金融范畴之间的逻辑关系，金融模型将这种关系数量化，揭示金融变量之间的数学关系。金融模型具有应用性、逻辑性和预测性的特征。所有模型都是用来解决实际问题的；所有模型都是基于变量之间的因果关系的或理论关系的；所有模型都是用来估计变量的预期变化的。本课程的计算机软件包括电子数据表和VBA。微软公司的</w:t>
            </w:r>
            <w:r w:rsidRPr="006F648C">
              <w:rPr>
                <w:rFonts w:ascii="宋体" w:hAnsi="宋体" w:cs="宋体"/>
                <w:kern w:val="0"/>
                <w:szCs w:val="21"/>
              </w:rPr>
              <w:t>Excel是当前金融业中使用最广泛的数据表</w:t>
            </w:r>
            <w:r w:rsidRPr="006F648C">
              <w:rPr>
                <w:rFonts w:ascii="宋体" w:hAnsi="宋体" w:cs="宋体" w:hint="eastAsia"/>
                <w:kern w:val="0"/>
                <w:szCs w:val="21"/>
              </w:rPr>
              <w:t>，在金融建模上其他形式的数据表难以与其竞争。VBA是内置于Excel的对象导向的计算机语言，专门为E</w:t>
            </w:r>
            <w:r w:rsidRPr="006F648C">
              <w:rPr>
                <w:rFonts w:ascii="宋体" w:hAnsi="宋体" w:cs="宋体"/>
                <w:kern w:val="0"/>
                <w:szCs w:val="21"/>
              </w:rPr>
              <w:t>XCEL</w:t>
            </w:r>
            <w:r w:rsidRPr="006F648C">
              <w:rPr>
                <w:rFonts w:ascii="宋体" w:hAnsi="宋体" w:cs="宋体" w:hint="eastAsia"/>
                <w:kern w:val="0"/>
                <w:szCs w:val="21"/>
              </w:rPr>
              <w:t>开发。本课程的金融模型包括许多本科生课程未讲授部分；本课程的计算机部分专注于</w:t>
            </w:r>
            <w:r w:rsidRPr="006F648C">
              <w:rPr>
                <w:rFonts w:ascii="宋体" w:hAnsi="宋体" w:cs="宋体" w:hint="eastAsia"/>
                <w:kern w:val="0"/>
                <w:szCs w:val="21"/>
              </w:rPr>
              <w:lastRenderedPageBreak/>
              <w:t>EXCEL的高级技术和VBA编程。</w:t>
            </w:r>
          </w:p>
        </w:tc>
      </w:tr>
      <w:tr w:rsidR="007D775C" w:rsidRPr="001631B0" w:rsidTr="007F62D1">
        <w:trPr>
          <w:trHeight w:val="324"/>
          <w:jc w:val="center"/>
        </w:trPr>
        <w:tc>
          <w:tcPr>
            <w:tcW w:w="675" w:type="dxa"/>
            <w:shd w:val="clear" w:color="auto" w:fill="auto"/>
            <w:vAlign w:val="center"/>
          </w:tcPr>
          <w:p w:rsidR="007D775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D</w:t>
            </w:r>
          </w:p>
        </w:tc>
        <w:tc>
          <w:tcPr>
            <w:tcW w:w="2052" w:type="dxa"/>
            <w:shd w:val="clear" w:color="auto" w:fill="auto"/>
            <w:vAlign w:val="center"/>
          </w:tcPr>
          <w:p w:rsidR="007D775C" w:rsidRPr="001631B0"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sz w:val="22"/>
              </w:rPr>
              <w:t>投资</w:t>
            </w:r>
            <w:r>
              <w:rPr>
                <w:rFonts w:ascii="宋体" w:eastAsiaTheme="minorEastAsia" w:hAnsi="宋体" w:cs="宋体" w:hint="eastAsia"/>
                <w:sz w:val="22"/>
              </w:rPr>
              <w:t>理论研究</w:t>
            </w:r>
          </w:p>
        </w:tc>
        <w:tc>
          <w:tcPr>
            <w:tcW w:w="1634" w:type="dxa"/>
            <w:shd w:val="clear" w:color="auto" w:fill="auto"/>
            <w:vAlign w:val="center"/>
          </w:tcPr>
          <w:p w:rsidR="007D775C" w:rsidRPr="001631B0" w:rsidRDefault="003527B6" w:rsidP="007F62D1">
            <w:pPr>
              <w:widowControl/>
              <w:spacing w:before="100" w:beforeAutospacing="1" w:after="100" w:afterAutospacing="1" w:line="400" w:lineRule="exact"/>
              <w:jc w:val="center"/>
              <w:rPr>
                <w:rFonts w:ascii="宋体" w:hAnsi="宋体" w:cs="宋体"/>
                <w:kern w:val="0"/>
                <w:sz w:val="24"/>
              </w:rPr>
            </w:pPr>
            <w:r>
              <w:rPr>
                <w:rFonts w:ascii="宋体"/>
                <w:color w:val="000000"/>
                <w:sz w:val="20"/>
              </w:rPr>
              <w:t>020204D</w:t>
            </w:r>
            <w:r>
              <w:rPr>
                <w:rFonts w:ascii="宋体" w:hint="eastAsia"/>
                <w:color w:val="000000"/>
                <w:sz w:val="20"/>
              </w:rPr>
              <w:t>03</w:t>
            </w:r>
          </w:p>
        </w:tc>
        <w:tc>
          <w:tcPr>
            <w:tcW w:w="1984" w:type="dxa"/>
            <w:shd w:val="clear" w:color="auto" w:fill="auto"/>
            <w:vAlign w:val="center"/>
          </w:tcPr>
          <w:p w:rsidR="007D775C" w:rsidRPr="001631B0"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方先明</w:t>
            </w:r>
          </w:p>
        </w:tc>
        <w:tc>
          <w:tcPr>
            <w:tcW w:w="709" w:type="dxa"/>
            <w:shd w:val="clear" w:color="auto" w:fill="auto"/>
            <w:vAlign w:val="center"/>
          </w:tcPr>
          <w:p w:rsidR="007D775C" w:rsidRPr="001631B0"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7D775C" w:rsidRPr="001631B0"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交叉前沿类课程</w:t>
            </w:r>
          </w:p>
        </w:tc>
        <w:tc>
          <w:tcPr>
            <w:tcW w:w="6010" w:type="dxa"/>
            <w:shd w:val="clear" w:color="auto" w:fill="auto"/>
          </w:tcPr>
          <w:p w:rsidR="007D775C" w:rsidRPr="006F648C" w:rsidRDefault="007D775C" w:rsidP="006F648C">
            <w:pPr>
              <w:widowControl/>
              <w:spacing w:before="100" w:beforeAutospacing="1" w:after="100" w:afterAutospacing="1" w:line="400" w:lineRule="exact"/>
              <w:jc w:val="left"/>
              <w:rPr>
                <w:rFonts w:ascii="宋体" w:hAnsi="宋体" w:cs="宋体"/>
                <w:kern w:val="0"/>
                <w:szCs w:val="21"/>
              </w:rPr>
            </w:pPr>
            <w:r w:rsidRPr="006F648C">
              <w:rPr>
                <w:rFonts w:ascii="宋体" w:hAnsi="宋体" w:cs="宋体" w:hint="eastAsia"/>
                <w:kern w:val="0"/>
                <w:szCs w:val="21"/>
              </w:rPr>
              <w:t>投资理论研究是一门研究资产定价、风险管理与效用优化，以及投资决策的金融硕士研究生专业选修课程。该课程的主要内容包括：投资的收益与风险、资产定价理论、风险管理理论，以及最新金融文献研讨。本课程的教学目标为：1.投资的收益与风险，能够理解实体经济与符号经济的关系，只要有金融投资活动就必然会面临风险，风险的内涵包括两个方面，即风险收益与风险损失。2.金融资产定价，全面理解与把握金融市场工具的种类、内涵以及定价机理，能够根据金融资产的特征，从理论上对各类资产进行定价，并据此进行投资价值的判断。3.现代证券投资理论，全面了解现代投资理论的产生背景、假设前提、推证过程，尤其需要理解现代证券投资理论的金融学内涵。</w:t>
            </w:r>
          </w:p>
        </w:tc>
      </w:tr>
      <w:tr w:rsidR="007D775C" w:rsidRPr="001631B0" w:rsidTr="007F62D1">
        <w:trPr>
          <w:trHeight w:val="324"/>
          <w:jc w:val="center"/>
        </w:trPr>
        <w:tc>
          <w:tcPr>
            <w:tcW w:w="675" w:type="dxa"/>
            <w:shd w:val="clear" w:color="auto" w:fill="auto"/>
            <w:vAlign w:val="center"/>
          </w:tcPr>
          <w:p w:rsidR="007D775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7D775C"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金融工程研究</w:t>
            </w:r>
          </w:p>
        </w:tc>
        <w:tc>
          <w:tcPr>
            <w:tcW w:w="1634" w:type="dxa"/>
            <w:shd w:val="clear" w:color="auto" w:fill="auto"/>
            <w:vAlign w:val="center"/>
          </w:tcPr>
          <w:p w:rsidR="007D775C" w:rsidRPr="00BA3C85" w:rsidRDefault="003527B6" w:rsidP="007F62D1">
            <w:pPr>
              <w:widowControl/>
              <w:spacing w:before="100" w:beforeAutospacing="1" w:after="100" w:afterAutospacing="1" w:line="400" w:lineRule="exact"/>
              <w:jc w:val="center"/>
              <w:rPr>
                <w:rFonts w:ascii="宋体" w:hAnsi="宋体" w:cs="宋体"/>
                <w:kern w:val="0"/>
                <w:sz w:val="24"/>
              </w:rPr>
            </w:pPr>
            <w:r>
              <w:rPr>
                <w:rFonts w:ascii="宋体"/>
                <w:color w:val="000000"/>
                <w:sz w:val="20"/>
              </w:rPr>
              <w:t>020204D</w:t>
            </w:r>
            <w:r>
              <w:rPr>
                <w:rFonts w:ascii="宋体" w:hint="eastAsia"/>
                <w:color w:val="000000"/>
                <w:sz w:val="20"/>
              </w:rPr>
              <w:t>10</w:t>
            </w:r>
          </w:p>
        </w:tc>
        <w:tc>
          <w:tcPr>
            <w:tcW w:w="1984" w:type="dxa"/>
            <w:shd w:val="clear" w:color="auto" w:fill="auto"/>
            <w:vAlign w:val="center"/>
          </w:tcPr>
          <w:p w:rsidR="007D775C"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林</w:t>
            </w:r>
            <w:r w:rsidR="00E369F0">
              <w:rPr>
                <w:rFonts w:ascii="宋体" w:hAnsi="宋体" w:cs="宋体" w:hint="eastAsia"/>
                <w:kern w:val="0"/>
                <w:sz w:val="24"/>
              </w:rPr>
              <w:t xml:space="preserve"> </w:t>
            </w:r>
            <w:r>
              <w:rPr>
                <w:rFonts w:ascii="宋体" w:hAnsi="宋体" w:cs="宋体" w:hint="eastAsia"/>
                <w:kern w:val="0"/>
                <w:sz w:val="24"/>
              </w:rPr>
              <w:t>辉</w:t>
            </w:r>
          </w:p>
        </w:tc>
        <w:tc>
          <w:tcPr>
            <w:tcW w:w="709" w:type="dxa"/>
            <w:shd w:val="clear" w:color="auto" w:fill="auto"/>
            <w:vAlign w:val="center"/>
          </w:tcPr>
          <w:p w:rsidR="007D775C"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7D775C" w:rsidRPr="00BA0524" w:rsidRDefault="007D775C" w:rsidP="007F62D1">
            <w:pPr>
              <w:widowControl/>
              <w:spacing w:before="100" w:beforeAutospacing="1" w:after="100" w:afterAutospacing="1" w:line="400" w:lineRule="exact"/>
              <w:jc w:val="center"/>
              <w:rPr>
                <w:sz w:val="24"/>
              </w:rPr>
            </w:pPr>
            <w:r>
              <w:rPr>
                <w:rFonts w:ascii="宋体" w:hAnsi="宋体" w:cs="宋体" w:hint="eastAsia"/>
                <w:kern w:val="0"/>
                <w:sz w:val="24"/>
              </w:rPr>
              <w:t>交叉前沿类课程</w:t>
            </w:r>
          </w:p>
        </w:tc>
        <w:tc>
          <w:tcPr>
            <w:tcW w:w="6010" w:type="dxa"/>
            <w:shd w:val="clear" w:color="auto" w:fill="auto"/>
          </w:tcPr>
          <w:p w:rsidR="007D775C" w:rsidRPr="006F648C" w:rsidRDefault="007D775C" w:rsidP="006F648C">
            <w:pPr>
              <w:widowControl/>
              <w:spacing w:before="100" w:beforeAutospacing="1" w:after="100" w:afterAutospacing="1" w:line="400" w:lineRule="exact"/>
              <w:jc w:val="left"/>
              <w:rPr>
                <w:rFonts w:ascii="宋体" w:hAnsi="宋体" w:cs="宋体"/>
                <w:kern w:val="0"/>
                <w:szCs w:val="21"/>
              </w:rPr>
            </w:pPr>
            <w:r w:rsidRPr="006F648C">
              <w:rPr>
                <w:rFonts w:ascii="宋体" w:hAnsi="宋体" w:cs="宋体" w:hint="eastAsia"/>
                <w:kern w:val="0"/>
                <w:szCs w:val="21"/>
              </w:rPr>
              <w:t>本课程为金融学硕士生的选修课程。作为一门高级课程，本课程将系统地学习和讨论金融衍生工具的基本概念、基本原理及其应用，本课程对金融衍生工具（期权、期货和其他衍生工具）的学习，对金融衍生工具交易策略（投机、套利、套期保值等）的探讨，将主要运用图形、文字、案例、软件和较为简单的数学形式进行讨论。完成这门课程的学习之后，学生需要满足的要求包括：1.金融工程基本理论和方法论，包括金融工程的基本概念、功能及其在金融风险管理中的作用；掌握金融工程的方法论：无套利定价分析方法和风险中性定价分析方法。2.掌握各种金融工具的基本概念、特点和作用；掌握如何运用金融工程的基本思想方法为远期、期货、互换和期权进行定价。3.掌握相关软件操作方法，实现理论知识与实践操作的结合。本课程注重理论联系实际，努力使学生掌握如何使用</w:t>
            </w:r>
            <w:r w:rsidRPr="006F648C">
              <w:rPr>
                <w:rFonts w:ascii="宋体" w:hAnsi="宋体" w:cs="宋体"/>
                <w:kern w:val="0"/>
                <w:szCs w:val="21"/>
              </w:rPr>
              <w:t>Matlab</w:t>
            </w:r>
            <w:r w:rsidRPr="006F648C">
              <w:rPr>
                <w:rFonts w:ascii="宋体" w:hAnsi="宋体" w:cs="宋体" w:hint="eastAsia"/>
                <w:kern w:val="0"/>
                <w:szCs w:val="21"/>
              </w:rPr>
              <w:t>软件来实现对各种金融资产的定</w:t>
            </w:r>
            <w:r w:rsidRPr="006F648C">
              <w:rPr>
                <w:rFonts w:ascii="宋体" w:hAnsi="宋体" w:cs="宋体" w:hint="eastAsia"/>
                <w:kern w:val="0"/>
                <w:szCs w:val="21"/>
              </w:rPr>
              <w:lastRenderedPageBreak/>
              <w:t>价及分析，在打牢学生理论功底的基础上提高学生的动手能力和软件操作水平。4.课程中涉及的金融工程的思想方法、各种主要金融工具的定价方面的知识，将成为学生在未来的工作实践中进行金融投资决策分析的有力工具。</w:t>
            </w:r>
          </w:p>
        </w:tc>
      </w:tr>
      <w:tr w:rsidR="007D775C" w:rsidRPr="001631B0" w:rsidTr="007F62D1">
        <w:trPr>
          <w:trHeight w:val="324"/>
          <w:jc w:val="center"/>
        </w:trPr>
        <w:tc>
          <w:tcPr>
            <w:tcW w:w="675" w:type="dxa"/>
            <w:shd w:val="clear" w:color="auto" w:fill="auto"/>
            <w:vAlign w:val="center"/>
          </w:tcPr>
          <w:p w:rsidR="007D775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D</w:t>
            </w:r>
          </w:p>
        </w:tc>
        <w:tc>
          <w:tcPr>
            <w:tcW w:w="2052" w:type="dxa"/>
            <w:shd w:val="clear" w:color="auto" w:fill="auto"/>
            <w:vAlign w:val="center"/>
          </w:tcPr>
          <w:p w:rsidR="007D775C" w:rsidRPr="001631B0"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保险公司经营管理研究</w:t>
            </w:r>
          </w:p>
        </w:tc>
        <w:tc>
          <w:tcPr>
            <w:tcW w:w="1634" w:type="dxa"/>
            <w:shd w:val="clear" w:color="auto" w:fill="auto"/>
            <w:vAlign w:val="center"/>
          </w:tcPr>
          <w:p w:rsidR="007D775C" w:rsidRPr="00BA3C85" w:rsidRDefault="00240E40" w:rsidP="007F62D1">
            <w:pPr>
              <w:widowControl/>
              <w:spacing w:before="100" w:beforeAutospacing="1" w:after="100" w:afterAutospacing="1" w:line="400" w:lineRule="exact"/>
              <w:jc w:val="center"/>
              <w:rPr>
                <w:rFonts w:ascii="宋体" w:hAnsi="宋体" w:cs="宋体"/>
                <w:kern w:val="0"/>
                <w:sz w:val="24"/>
              </w:rPr>
            </w:pPr>
            <w:r>
              <w:rPr>
                <w:rFonts w:hint="eastAsia"/>
                <w:sz w:val="18"/>
                <w:szCs w:val="18"/>
              </w:rPr>
              <w:t>020204D1</w:t>
            </w:r>
            <w:r w:rsidR="002009B6">
              <w:rPr>
                <w:rFonts w:hint="eastAsia"/>
                <w:sz w:val="18"/>
                <w:szCs w:val="18"/>
              </w:rPr>
              <w:t>3</w:t>
            </w:r>
          </w:p>
        </w:tc>
        <w:tc>
          <w:tcPr>
            <w:tcW w:w="1984" w:type="dxa"/>
            <w:shd w:val="clear" w:color="auto" w:fill="auto"/>
            <w:vAlign w:val="center"/>
          </w:tcPr>
          <w:p w:rsidR="007D775C" w:rsidRPr="001631B0"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杨</w:t>
            </w:r>
            <w:r w:rsidR="00E369F0">
              <w:rPr>
                <w:rFonts w:ascii="宋体" w:hAnsi="宋体" w:cs="宋体" w:hint="eastAsia"/>
                <w:kern w:val="0"/>
                <w:sz w:val="24"/>
              </w:rPr>
              <w:t xml:space="preserve"> </w:t>
            </w:r>
            <w:r>
              <w:rPr>
                <w:rFonts w:ascii="宋体" w:hAnsi="宋体" w:cs="宋体" w:hint="eastAsia"/>
                <w:kern w:val="0"/>
                <w:sz w:val="24"/>
              </w:rPr>
              <w:t>波</w:t>
            </w:r>
          </w:p>
        </w:tc>
        <w:tc>
          <w:tcPr>
            <w:tcW w:w="709" w:type="dxa"/>
            <w:shd w:val="clear" w:color="auto" w:fill="auto"/>
            <w:vAlign w:val="center"/>
          </w:tcPr>
          <w:p w:rsidR="007D775C" w:rsidRPr="001631B0"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2</w:t>
            </w:r>
          </w:p>
        </w:tc>
        <w:tc>
          <w:tcPr>
            <w:tcW w:w="2552" w:type="dxa"/>
            <w:shd w:val="clear" w:color="auto" w:fill="auto"/>
            <w:vAlign w:val="center"/>
          </w:tcPr>
          <w:p w:rsidR="007D775C" w:rsidRPr="00BA0524" w:rsidRDefault="00250E30" w:rsidP="007F62D1">
            <w:pPr>
              <w:widowControl/>
              <w:spacing w:before="100" w:beforeAutospacing="1" w:after="100" w:afterAutospacing="1" w:line="400" w:lineRule="exact"/>
              <w:jc w:val="center"/>
              <w:rPr>
                <w:rFonts w:ascii="宋体" w:hAnsi="宋体" w:cs="宋体"/>
                <w:kern w:val="0"/>
                <w:sz w:val="24"/>
              </w:rPr>
            </w:pPr>
            <w:r>
              <w:rPr>
                <w:rFonts w:hint="eastAsia"/>
                <w:sz w:val="24"/>
              </w:rPr>
              <w:t>方法</w:t>
            </w:r>
            <w:r w:rsidR="007D775C" w:rsidRPr="00BA0524">
              <w:rPr>
                <w:rFonts w:hint="eastAsia"/>
                <w:sz w:val="24"/>
              </w:rPr>
              <w:t>实践类课程</w:t>
            </w:r>
          </w:p>
        </w:tc>
        <w:tc>
          <w:tcPr>
            <w:tcW w:w="6010" w:type="dxa"/>
            <w:shd w:val="clear" w:color="auto" w:fill="auto"/>
          </w:tcPr>
          <w:p w:rsidR="007D775C" w:rsidRPr="006F648C" w:rsidRDefault="007D775C" w:rsidP="006F648C">
            <w:pPr>
              <w:widowControl/>
              <w:spacing w:before="100" w:beforeAutospacing="1" w:after="100" w:afterAutospacing="1" w:line="400" w:lineRule="exact"/>
              <w:jc w:val="left"/>
              <w:rPr>
                <w:rFonts w:ascii="宋体" w:hAnsi="宋体" w:cs="宋体"/>
                <w:kern w:val="0"/>
                <w:szCs w:val="21"/>
              </w:rPr>
            </w:pPr>
            <w:r w:rsidRPr="006F648C">
              <w:rPr>
                <w:rFonts w:ascii="宋体" w:hAnsi="宋体" w:cs="宋体" w:hint="eastAsia"/>
                <w:kern w:val="0"/>
                <w:szCs w:val="21"/>
              </w:rPr>
              <w:t>本课程主要研究介绍保险公司的经营管理的相关内容，是保险方向的核心课程。课程内容主要包含以下四大模块：1、保险学前期课程的总结和回顾2、我国保险公司主体介绍和经营管理主要流程介绍分析3、国内外先进经验模式探讨和发展趋势分析4、相关主题的研讨和案例分析。课程将采用教师讲解，学生作业发布以及主题案例讨论三种教学形式展开。希望通过课程的学习，学生能熟悉保险公司的运营，通过相关问题讨论，掌握研究保险市场问的理论和方法。课程兼顾理论研究和实务研究，对于研究生的理论学习、科研发展以及未来的就业选择都有帮助。课程考核主要采用个人作业和课程论文结合的形式，主题将会围绕当前热点主题布置安排。</w:t>
            </w:r>
          </w:p>
        </w:tc>
      </w:tr>
      <w:tr w:rsidR="007D775C" w:rsidRPr="001631B0" w:rsidTr="007F62D1">
        <w:trPr>
          <w:trHeight w:val="324"/>
          <w:jc w:val="center"/>
        </w:trPr>
        <w:tc>
          <w:tcPr>
            <w:tcW w:w="675" w:type="dxa"/>
            <w:shd w:val="clear" w:color="auto" w:fill="auto"/>
            <w:vAlign w:val="center"/>
          </w:tcPr>
          <w:p w:rsidR="007D775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1A2E9A" w:rsidRDefault="007D775C" w:rsidP="007F62D1">
            <w:pPr>
              <w:widowControl/>
              <w:spacing w:before="100" w:beforeAutospacing="1" w:after="100" w:afterAutospacing="1" w:line="400" w:lineRule="exact"/>
              <w:jc w:val="center"/>
              <w:rPr>
                <w:rFonts w:ascii="宋体" w:hAnsi="宋体" w:cs="宋体"/>
                <w:color w:val="000000"/>
                <w:sz w:val="24"/>
              </w:rPr>
            </w:pPr>
            <w:r w:rsidRPr="002905E1">
              <w:rPr>
                <w:rFonts w:ascii="宋体" w:hAnsi="宋体" w:cs="宋体"/>
                <w:color w:val="000000"/>
                <w:sz w:val="24"/>
              </w:rPr>
              <w:t>金融</w:t>
            </w:r>
            <w:r>
              <w:rPr>
                <w:rFonts w:ascii="宋体" w:hAnsi="宋体" w:cs="宋体" w:hint="eastAsia"/>
                <w:color w:val="000000"/>
                <w:sz w:val="24"/>
              </w:rPr>
              <w:t>风险管理</w:t>
            </w:r>
          </w:p>
          <w:p w:rsidR="007D775C" w:rsidRDefault="007D775C" w:rsidP="007F62D1">
            <w:pPr>
              <w:widowControl/>
              <w:spacing w:before="100" w:beforeAutospacing="1" w:after="100" w:afterAutospacing="1" w:line="400" w:lineRule="exact"/>
              <w:jc w:val="center"/>
              <w:rPr>
                <w:rFonts w:ascii="宋体" w:hAnsi="宋体" w:cs="宋体"/>
                <w:kern w:val="0"/>
                <w:sz w:val="24"/>
              </w:rPr>
            </w:pPr>
            <w:bookmarkStart w:id="0" w:name="_GoBack"/>
            <w:bookmarkEnd w:id="0"/>
            <w:r>
              <w:rPr>
                <w:rFonts w:ascii="宋体" w:hAnsi="宋体" w:cs="宋体"/>
                <w:color w:val="000000"/>
                <w:sz w:val="24"/>
              </w:rPr>
              <w:t>研究</w:t>
            </w:r>
          </w:p>
        </w:tc>
        <w:tc>
          <w:tcPr>
            <w:tcW w:w="1634" w:type="dxa"/>
            <w:shd w:val="clear" w:color="auto" w:fill="auto"/>
            <w:vAlign w:val="center"/>
          </w:tcPr>
          <w:p w:rsidR="007D775C" w:rsidRPr="00BA3C85" w:rsidRDefault="002A6C8B"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020204D01</w:t>
            </w:r>
          </w:p>
        </w:tc>
        <w:tc>
          <w:tcPr>
            <w:tcW w:w="1984" w:type="dxa"/>
            <w:shd w:val="clear" w:color="auto" w:fill="auto"/>
            <w:vAlign w:val="center"/>
          </w:tcPr>
          <w:p w:rsidR="007D775C"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刘德溯</w:t>
            </w:r>
          </w:p>
        </w:tc>
        <w:tc>
          <w:tcPr>
            <w:tcW w:w="709" w:type="dxa"/>
            <w:shd w:val="clear" w:color="auto" w:fill="auto"/>
            <w:vAlign w:val="center"/>
          </w:tcPr>
          <w:p w:rsidR="007D775C"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7D775C" w:rsidRPr="00BA0524" w:rsidRDefault="007D775C" w:rsidP="007F62D1">
            <w:pPr>
              <w:widowControl/>
              <w:spacing w:before="100" w:beforeAutospacing="1" w:after="100" w:afterAutospacing="1" w:line="400" w:lineRule="exact"/>
              <w:jc w:val="center"/>
              <w:rPr>
                <w:sz w:val="24"/>
              </w:rPr>
            </w:pPr>
            <w:r>
              <w:rPr>
                <w:rFonts w:ascii="宋体" w:hAnsi="宋体" w:cs="宋体" w:hint="eastAsia"/>
                <w:kern w:val="0"/>
                <w:sz w:val="24"/>
              </w:rPr>
              <w:t>交叉前沿类课程</w:t>
            </w:r>
          </w:p>
        </w:tc>
        <w:tc>
          <w:tcPr>
            <w:tcW w:w="6010" w:type="dxa"/>
            <w:shd w:val="clear" w:color="auto" w:fill="auto"/>
          </w:tcPr>
          <w:p w:rsidR="007D775C" w:rsidRPr="006F648C" w:rsidRDefault="007D775C" w:rsidP="006F648C">
            <w:pPr>
              <w:widowControl/>
              <w:spacing w:before="100" w:beforeAutospacing="1" w:after="100" w:afterAutospacing="1" w:line="400" w:lineRule="exact"/>
              <w:jc w:val="left"/>
              <w:rPr>
                <w:rFonts w:ascii="宋体" w:hAnsi="宋体" w:cs="宋体"/>
                <w:kern w:val="0"/>
                <w:szCs w:val="21"/>
              </w:rPr>
            </w:pPr>
            <w:r w:rsidRPr="006F648C">
              <w:rPr>
                <w:rFonts w:ascii="宋体" w:hAnsi="宋体" w:cs="宋体" w:hint="eastAsia"/>
                <w:kern w:val="0"/>
                <w:szCs w:val="21"/>
              </w:rPr>
              <w:t>金融风险管理研究是一门研究金融机构如何量化和管理风险的理论与实务相结合的硕士研究生选修课程。本课程的主要内容包括：现代金融风险的计量、测度及其管理、我国转型经济下的金融风险及其监管、金融风险管理策略在公司治理中的运用及其评估、以及最新学术文献研讨。金融风险管理研究作为金融风险管理系列课程中的高级课程，将侧重以专题讨论、案例研究、论文研读、报告分析、专家讲座等多种模式进行讲授和解读，力图帮助硕士研究生认识当代金融风险的历史演化、发展动态和前景趋势，并把握国内外金融风险管理的最新事件、理论前沿和实践创新。</w:t>
            </w:r>
          </w:p>
        </w:tc>
      </w:tr>
      <w:tr w:rsidR="007D775C" w:rsidRPr="001631B0" w:rsidTr="007F62D1">
        <w:trPr>
          <w:trHeight w:val="324"/>
          <w:jc w:val="center"/>
        </w:trPr>
        <w:tc>
          <w:tcPr>
            <w:tcW w:w="675" w:type="dxa"/>
            <w:shd w:val="clear" w:color="auto" w:fill="auto"/>
            <w:vAlign w:val="center"/>
          </w:tcPr>
          <w:p w:rsidR="007D775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D</w:t>
            </w:r>
          </w:p>
        </w:tc>
        <w:tc>
          <w:tcPr>
            <w:tcW w:w="2052" w:type="dxa"/>
            <w:shd w:val="clear" w:color="auto" w:fill="auto"/>
            <w:vAlign w:val="center"/>
          </w:tcPr>
          <w:p w:rsidR="007D775C" w:rsidRDefault="007D775C" w:rsidP="007F62D1">
            <w:pPr>
              <w:widowControl/>
              <w:spacing w:before="100" w:beforeAutospacing="1" w:after="100" w:afterAutospacing="1" w:line="400" w:lineRule="exact"/>
              <w:jc w:val="center"/>
              <w:rPr>
                <w:rFonts w:ascii="宋体" w:hAnsi="宋体" w:cs="宋体"/>
                <w:color w:val="000000"/>
                <w:sz w:val="24"/>
              </w:rPr>
            </w:pPr>
            <w:r>
              <w:rPr>
                <w:rFonts w:ascii="宋体" w:hAnsi="宋体" w:cs="宋体" w:hint="eastAsia"/>
                <w:color w:val="000000"/>
                <w:sz w:val="24"/>
              </w:rPr>
              <w:t>实证金融</w:t>
            </w:r>
          </w:p>
        </w:tc>
        <w:tc>
          <w:tcPr>
            <w:tcW w:w="1634" w:type="dxa"/>
            <w:shd w:val="clear" w:color="auto" w:fill="auto"/>
            <w:vAlign w:val="center"/>
          </w:tcPr>
          <w:p w:rsidR="007D775C" w:rsidRPr="00BA3C85" w:rsidRDefault="002A6C8B" w:rsidP="007F62D1">
            <w:pPr>
              <w:widowControl/>
              <w:spacing w:before="100" w:beforeAutospacing="1" w:after="100" w:afterAutospacing="1" w:line="400" w:lineRule="exact"/>
              <w:jc w:val="center"/>
              <w:rPr>
                <w:rFonts w:ascii="宋体" w:hAnsi="宋体" w:cs="宋体"/>
                <w:kern w:val="0"/>
                <w:sz w:val="24"/>
              </w:rPr>
            </w:pPr>
            <w:r>
              <w:rPr>
                <w:rFonts w:ascii="宋体"/>
                <w:color w:val="000000"/>
                <w:sz w:val="20"/>
              </w:rPr>
              <w:t>020204D</w:t>
            </w:r>
            <w:r>
              <w:rPr>
                <w:rFonts w:ascii="宋体" w:hint="eastAsia"/>
                <w:color w:val="000000"/>
                <w:sz w:val="20"/>
              </w:rPr>
              <w:t>1</w:t>
            </w:r>
            <w:r w:rsidR="002009B6">
              <w:rPr>
                <w:rFonts w:ascii="宋体" w:hint="eastAsia"/>
                <w:color w:val="000000"/>
                <w:sz w:val="20"/>
              </w:rPr>
              <w:t>1</w:t>
            </w:r>
          </w:p>
        </w:tc>
        <w:tc>
          <w:tcPr>
            <w:tcW w:w="1984" w:type="dxa"/>
            <w:shd w:val="clear" w:color="auto" w:fill="auto"/>
            <w:vAlign w:val="center"/>
          </w:tcPr>
          <w:p w:rsidR="007D775C"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张</w:t>
            </w:r>
            <w:r w:rsidR="00E369F0">
              <w:rPr>
                <w:rFonts w:ascii="宋体" w:hAnsi="宋体" w:cs="宋体" w:hint="eastAsia"/>
                <w:kern w:val="0"/>
                <w:sz w:val="24"/>
              </w:rPr>
              <w:t xml:space="preserve"> </w:t>
            </w:r>
            <w:r>
              <w:rPr>
                <w:rFonts w:ascii="宋体" w:hAnsi="宋体" w:cs="宋体" w:hint="eastAsia"/>
                <w:kern w:val="0"/>
                <w:sz w:val="24"/>
              </w:rPr>
              <w:t>兵</w:t>
            </w:r>
          </w:p>
        </w:tc>
        <w:tc>
          <w:tcPr>
            <w:tcW w:w="709" w:type="dxa"/>
            <w:shd w:val="clear" w:color="auto" w:fill="auto"/>
            <w:vAlign w:val="center"/>
          </w:tcPr>
          <w:p w:rsidR="007D775C"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7D775C"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交叉前沿类课程</w:t>
            </w:r>
          </w:p>
        </w:tc>
        <w:tc>
          <w:tcPr>
            <w:tcW w:w="6010" w:type="dxa"/>
            <w:shd w:val="clear" w:color="auto" w:fill="auto"/>
          </w:tcPr>
          <w:p w:rsidR="007D775C" w:rsidRPr="006F648C" w:rsidRDefault="007D775C" w:rsidP="006F648C">
            <w:pPr>
              <w:widowControl/>
              <w:spacing w:before="100" w:beforeAutospacing="1" w:after="100" w:afterAutospacing="1" w:line="400" w:lineRule="exact"/>
              <w:jc w:val="left"/>
              <w:rPr>
                <w:rFonts w:ascii="宋体" w:hAnsi="宋体" w:cs="宋体"/>
                <w:kern w:val="0"/>
                <w:szCs w:val="21"/>
              </w:rPr>
            </w:pPr>
            <w:r w:rsidRPr="006F648C">
              <w:rPr>
                <w:rFonts w:ascii="宋体" w:hAnsi="宋体" w:cs="宋体" w:hint="eastAsia"/>
                <w:kern w:val="0"/>
                <w:szCs w:val="21"/>
              </w:rPr>
              <w:t>实证金融是连接金融理论与现实的桥梁。实证金融研究是一个观察、解释所看到的金融现象然后进行预测的过程。实证金融在现代金融学中处于重要地位。同学们学习了经典的金融理论，特别是资产定价理论、市场有效性理论、公司金融理论、行为金融理论和市场波动的理论方法。那么，这些理论如何运用到现实的金融市场分析中，如何在金融理论指导下，实现在中国金融市场的应用，发现这些理论的重大应用价值。如何判断一篇论文的价值？如何写出一篇优秀的金融研究论文？如何写出研究提纲，如何做出金融研究？这些重要的议题正是这门课程的内容。</w:t>
            </w:r>
          </w:p>
        </w:tc>
      </w:tr>
      <w:tr w:rsidR="007D775C" w:rsidRPr="001631B0" w:rsidTr="007F62D1">
        <w:trPr>
          <w:trHeight w:val="324"/>
          <w:jc w:val="center"/>
        </w:trPr>
        <w:tc>
          <w:tcPr>
            <w:tcW w:w="675" w:type="dxa"/>
            <w:shd w:val="clear" w:color="auto" w:fill="auto"/>
            <w:vAlign w:val="center"/>
          </w:tcPr>
          <w:p w:rsidR="007D775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7D775C" w:rsidRDefault="007D775C" w:rsidP="007F62D1">
            <w:pPr>
              <w:widowControl/>
              <w:spacing w:before="100" w:beforeAutospacing="1" w:after="100" w:afterAutospacing="1" w:line="400" w:lineRule="exact"/>
              <w:jc w:val="center"/>
              <w:rPr>
                <w:rFonts w:ascii="宋体" w:hAnsi="宋体" w:cs="宋体"/>
                <w:color w:val="000000"/>
                <w:sz w:val="24"/>
              </w:rPr>
            </w:pPr>
            <w:r>
              <w:rPr>
                <w:rFonts w:ascii="宋体" w:hAnsi="宋体" w:cs="宋体" w:hint="eastAsia"/>
                <w:color w:val="000000"/>
                <w:sz w:val="24"/>
              </w:rPr>
              <w:t>金融英语</w:t>
            </w:r>
          </w:p>
        </w:tc>
        <w:tc>
          <w:tcPr>
            <w:tcW w:w="1634" w:type="dxa"/>
            <w:shd w:val="clear" w:color="auto" w:fill="auto"/>
            <w:vAlign w:val="center"/>
          </w:tcPr>
          <w:p w:rsidR="007D775C" w:rsidRPr="00BA3C85" w:rsidRDefault="003527B6" w:rsidP="007F62D1">
            <w:pPr>
              <w:widowControl/>
              <w:spacing w:before="100" w:beforeAutospacing="1" w:after="100" w:afterAutospacing="1" w:line="400" w:lineRule="exact"/>
              <w:jc w:val="center"/>
              <w:rPr>
                <w:rFonts w:ascii="宋体" w:hAnsi="宋体" w:cs="宋体"/>
                <w:kern w:val="0"/>
                <w:sz w:val="24"/>
              </w:rPr>
            </w:pPr>
            <w:r>
              <w:rPr>
                <w:rFonts w:ascii="宋体"/>
                <w:color w:val="000000"/>
                <w:sz w:val="20"/>
              </w:rPr>
              <w:t>020204D0</w:t>
            </w:r>
            <w:r>
              <w:rPr>
                <w:rFonts w:ascii="宋体" w:hint="eastAsia"/>
                <w:color w:val="000000"/>
                <w:sz w:val="20"/>
              </w:rPr>
              <w:t>4</w:t>
            </w:r>
          </w:p>
        </w:tc>
        <w:tc>
          <w:tcPr>
            <w:tcW w:w="1984" w:type="dxa"/>
            <w:shd w:val="clear" w:color="auto" w:fill="auto"/>
            <w:vAlign w:val="center"/>
          </w:tcPr>
          <w:p w:rsidR="007D775C"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color w:val="000000"/>
                <w:kern w:val="0"/>
                <w:sz w:val="24"/>
                <w:u w:color="000000"/>
              </w:rPr>
              <w:t>赵</w:t>
            </w:r>
            <w:r w:rsidR="00E369F0">
              <w:rPr>
                <w:rFonts w:ascii="宋体" w:hAnsi="宋体" w:cs="宋体" w:hint="eastAsia"/>
                <w:color w:val="000000"/>
                <w:kern w:val="0"/>
                <w:sz w:val="24"/>
                <w:u w:color="000000"/>
              </w:rPr>
              <w:t xml:space="preserve"> </w:t>
            </w:r>
            <w:r>
              <w:rPr>
                <w:rFonts w:ascii="宋体" w:hAnsi="宋体" w:cs="宋体"/>
                <w:color w:val="000000"/>
                <w:kern w:val="0"/>
                <w:sz w:val="24"/>
                <w:u w:color="000000"/>
              </w:rPr>
              <w:t>薇</w:t>
            </w:r>
          </w:p>
        </w:tc>
        <w:tc>
          <w:tcPr>
            <w:tcW w:w="709" w:type="dxa"/>
            <w:shd w:val="clear" w:color="auto" w:fill="auto"/>
            <w:vAlign w:val="center"/>
          </w:tcPr>
          <w:p w:rsidR="007D775C"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7D775C"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color w:val="000000"/>
                <w:kern w:val="0"/>
                <w:sz w:val="24"/>
                <w:u w:color="000000"/>
              </w:rPr>
              <w:t>方法实践类</w:t>
            </w:r>
            <w:r>
              <w:rPr>
                <w:rFonts w:ascii="宋体" w:hAnsi="宋体" w:cs="宋体" w:hint="eastAsia"/>
                <w:color w:val="000000"/>
                <w:kern w:val="0"/>
                <w:sz w:val="24"/>
                <w:u w:color="000000"/>
              </w:rPr>
              <w:t>课程</w:t>
            </w:r>
          </w:p>
        </w:tc>
        <w:tc>
          <w:tcPr>
            <w:tcW w:w="6010" w:type="dxa"/>
            <w:shd w:val="clear" w:color="auto" w:fill="auto"/>
          </w:tcPr>
          <w:p w:rsidR="007D775C" w:rsidRPr="006F648C" w:rsidRDefault="007D775C" w:rsidP="006F648C">
            <w:pPr>
              <w:widowControl/>
              <w:spacing w:before="100" w:beforeAutospacing="1" w:after="100" w:afterAutospacing="1" w:line="400" w:lineRule="exact"/>
              <w:jc w:val="left"/>
              <w:rPr>
                <w:rFonts w:ascii="宋体" w:hAnsi="宋体" w:cs="宋体"/>
                <w:kern w:val="0"/>
                <w:szCs w:val="21"/>
              </w:rPr>
            </w:pPr>
            <w:r w:rsidRPr="006F648C">
              <w:rPr>
                <w:rFonts w:ascii="宋体" w:hAnsi="宋体" w:cs="宋体"/>
                <w:kern w:val="0"/>
                <w:szCs w:val="21"/>
              </w:rPr>
              <w:t>本课程为英文教学。目的在于让学生在了解最新的经济和金融信息的同时，掌握更多的英文专业术语；不仅能够阅读和理解英文的专业文献，而且能用口头和书面的形式展示金融相关的专业知识。教学内容包括经典的金融文献和最新的经济金融信息的阅读和理解，以及用英文撰写专业文章的规范和指引。教学的具体材料包括MLA和APA的写作规范、经典的金融相关的文章、国际清算银行最新的年度报告以及该银行当年最新的第四季度报告。教学方式包括教师的课堂教学和学生的课堂展示。课程成绩的构成包括到课（10%）、课堂展示（20％）和课程报告（70%）。</w:t>
            </w:r>
          </w:p>
        </w:tc>
      </w:tr>
      <w:tr w:rsidR="007D775C" w:rsidRPr="001631B0" w:rsidTr="007F62D1">
        <w:trPr>
          <w:trHeight w:val="324"/>
          <w:jc w:val="center"/>
        </w:trPr>
        <w:tc>
          <w:tcPr>
            <w:tcW w:w="675" w:type="dxa"/>
            <w:shd w:val="clear" w:color="auto" w:fill="auto"/>
            <w:vAlign w:val="center"/>
          </w:tcPr>
          <w:p w:rsidR="007D775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7D775C" w:rsidRPr="001631B0"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金融战略</w:t>
            </w:r>
            <w:r>
              <w:rPr>
                <w:rFonts w:ascii="宋体" w:hAnsi="宋体" w:cs="宋体" w:hint="eastAsia"/>
                <w:kern w:val="0"/>
                <w:sz w:val="24"/>
              </w:rPr>
              <w:t>管理</w:t>
            </w:r>
          </w:p>
        </w:tc>
        <w:tc>
          <w:tcPr>
            <w:tcW w:w="1634" w:type="dxa"/>
            <w:shd w:val="clear" w:color="auto" w:fill="auto"/>
            <w:vAlign w:val="center"/>
          </w:tcPr>
          <w:p w:rsidR="007D775C" w:rsidRPr="001631B0" w:rsidRDefault="002A6C8B" w:rsidP="007F62D1">
            <w:pPr>
              <w:widowControl/>
              <w:spacing w:before="100" w:beforeAutospacing="1" w:after="100" w:afterAutospacing="1" w:line="400" w:lineRule="exact"/>
              <w:jc w:val="center"/>
              <w:rPr>
                <w:rFonts w:ascii="宋体" w:hAnsi="宋体" w:cs="宋体"/>
                <w:kern w:val="0"/>
                <w:sz w:val="24"/>
              </w:rPr>
            </w:pPr>
            <w:r>
              <w:rPr>
                <w:rFonts w:ascii="宋体"/>
                <w:color w:val="000000"/>
                <w:sz w:val="20"/>
              </w:rPr>
              <w:t>020204D</w:t>
            </w:r>
            <w:r>
              <w:rPr>
                <w:rFonts w:ascii="宋体" w:hint="eastAsia"/>
                <w:color w:val="000000"/>
                <w:sz w:val="20"/>
              </w:rPr>
              <w:t>12</w:t>
            </w:r>
          </w:p>
        </w:tc>
        <w:tc>
          <w:tcPr>
            <w:tcW w:w="1984" w:type="dxa"/>
            <w:shd w:val="clear" w:color="auto" w:fill="auto"/>
            <w:vAlign w:val="center"/>
          </w:tcPr>
          <w:p w:rsidR="007D775C" w:rsidRPr="001631B0"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汪晓樵</w:t>
            </w:r>
          </w:p>
        </w:tc>
        <w:tc>
          <w:tcPr>
            <w:tcW w:w="709" w:type="dxa"/>
            <w:shd w:val="clear" w:color="auto" w:fill="auto"/>
            <w:vAlign w:val="center"/>
          </w:tcPr>
          <w:p w:rsidR="007D775C" w:rsidRPr="001631B0"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2</w:t>
            </w:r>
          </w:p>
        </w:tc>
        <w:tc>
          <w:tcPr>
            <w:tcW w:w="2552" w:type="dxa"/>
            <w:shd w:val="clear" w:color="auto" w:fill="auto"/>
            <w:vAlign w:val="center"/>
          </w:tcPr>
          <w:p w:rsidR="007D775C" w:rsidRPr="001631B0" w:rsidRDefault="007D775C" w:rsidP="007F62D1">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6010" w:type="dxa"/>
            <w:shd w:val="clear" w:color="auto" w:fill="auto"/>
          </w:tcPr>
          <w:p w:rsidR="00A53770" w:rsidRPr="006F648C" w:rsidRDefault="007D775C" w:rsidP="006F648C">
            <w:pPr>
              <w:widowControl/>
              <w:spacing w:before="100" w:beforeAutospacing="1" w:after="100" w:afterAutospacing="1" w:line="400" w:lineRule="exact"/>
              <w:jc w:val="left"/>
              <w:rPr>
                <w:rFonts w:ascii="宋体" w:hAnsi="宋体" w:cs="宋体"/>
                <w:kern w:val="0"/>
                <w:szCs w:val="21"/>
              </w:rPr>
            </w:pPr>
            <w:r w:rsidRPr="006F648C">
              <w:rPr>
                <w:rFonts w:ascii="宋体" w:hAnsi="宋体" w:cs="宋体" w:hint="eastAsia"/>
                <w:kern w:val="0"/>
                <w:szCs w:val="21"/>
              </w:rPr>
              <w:t>本课程将现代企业金融战略管理分为投资决策过程、融资决策过程、投融资结合的其它决策过程三大部分，全英文授课。本课程将首先普及金融基本规律，以及相关经济学工具，以便学生在后面三大决策的学习中进行应用。紧接着，以金融基本规律（风险与收益匹配，时间价值和一价定律）引申出的风险衡量因素、时间价值的概念、贴现率的计算和期货定价为基础，本课程将从融资决策过程的理论与实务讲起，主要内容包括资产结构战略选择</w:t>
            </w:r>
            <w:r w:rsidRPr="006F648C">
              <w:rPr>
                <w:rFonts w:ascii="宋体" w:hAnsi="宋体" w:cs="宋体" w:hint="eastAsia"/>
                <w:kern w:val="0"/>
                <w:szCs w:val="21"/>
              </w:rPr>
              <w:lastRenderedPageBreak/>
              <w:t>和主要融资方式。本课程接着将介绍投资决策过程，主要内容包括确定性和不确定性下的资本预算方法。最后本课程将介绍结合投融资决策的其它企业战略决策过程，主要包括兼并与收购和企业红利政策。 其中，设计理论部分的学习将通过两次小测验（概念性多选）和作业（分组完成）来巩固；设计实务部分的学校将通过课堂讨论和案例讲演（分组完成）来巩固。</w:t>
            </w:r>
          </w:p>
        </w:tc>
      </w:tr>
      <w:tr w:rsidR="007D775C" w:rsidRPr="001631B0" w:rsidTr="007F62D1">
        <w:trPr>
          <w:trHeight w:val="324"/>
          <w:jc w:val="center"/>
        </w:trPr>
        <w:tc>
          <w:tcPr>
            <w:tcW w:w="675" w:type="dxa"/>
            <w:shd w:val="clear" w:color="auto" w:fill="auto"/>
            <w:vAlign w:val="center"/>
          </w:tcPr>
          <w:p w:rsidR="007D775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D</w:t>
            </w:r>
          </w:p>
        </w:tc>
        <w:tc>
          <w:tcPr>
            <w:tcW w:w="2052" w:type="dxa"/>
            <w:shd w:val="clear" w:color="auto" w:fill="auto"/>
            <w:vAlign w:val="center"/>
          </w:tcPr>
          <w:p w:rsidR="007D775C" w:rsidRPr="002905E1" w:rsidRDefault="007D775C" w:rsidP="007F62D1">
            <w:pPr>
              <w:widowControl/>
              <w:spacing w:before="100" w:beforeAutospacing="1" w:after="100" w:afterAutospacing="1" w:line="400" w:lineRule="exact"/>
              <w:jc w:val="center"/>
              <w:rPr>
                <w:rFonts w:ascii="宋体" w:hAnsi="宋体" w:cs="宋体"/>
                <w:color w:val="000000"/>
                <w:sz w:val="24"/>
              </w:rPr>
            </w:pPr>
            <w:r>
              <w:rPr>
                <w:rFonts w:ascii="宋体" w:hAnsi="宋体" w:cs="宋体" w:hint="eastAsia"/>
                <w:color w:val="000000"/>
                <w:sz w:val="24"/>
              </w:rPr>
              <w:t>资产定价</w:t>
            </w:r>
          </w:p>
        </w:tc>
        <w:tc>
          <w:tcPr>
            <w:tcW w:w="1634" w:type="dxa"/>
            <w:shd w:val="clear" w:color="auto" w:fill="auto"/>
            <w:vAlign w:val="center"/>
          </w:tcPr>
          <w:p w:rsidR="007D775C" w:rsidRPr="00BA3C85" w:rsidRDefault="00240E40" w:rsidP="007F62D1">
            <w:pPr>
              <w:widowControl/>
              <w:spacing w:before="100" w:beforeAutospacing="1" w:after="100" w:afterAutospacing="1" w:line="400" w:lineRule="exact"/>
              <w:jc w:val="center"/>
              <w:rPr>
                <w:rFonts w:ascii="宋体" w:hAnsi="宋体" w:cs="宋体"/>
                <w:kern w:val="0"/>
                <w:sz w:val="24"/>
              </w:rPr>
            </w:pPr>
            <w:r>
              <w:rPr>
                <w:rFonts w:hint="eastAsia"/>
                <w:sz w:val="18"/>
                <w:szCs w:val="18"/>
              </w:rPr>
              <w:t>020204D14</w:t>
            </w:r>
          </w:p>
        </w:tc>
        <w:tc>
          <w:tcPr>
            <w:tcW w:w="1984" w:type="dxa"/>
            <w:shd w:val="clear" w:color="auto" w:fill="auto"/>
            <w:vAlign w:val="center"/>
          </w:tcPr>
          <w:p w:rsidR="007D775C"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杨</w:t>
            </w:r>
            <w:r w:rsidR="00E369F0">
              <w:rPr>
                <w:rFonts w:ascii="宋体" w:hAnsi="宋体" w:cs="宋体" w:hint="eastAsia"/>
                <w:kern w:val="0"/>
                <w:sz w:val="24"/>
              </w:rPr>
              <w:t xml:space="preserve"> </w:t>
            </w:r>
            <w:r>
              <w:rPr>
                <w:rFonts w:ascii="宋体" w:hAnsi="宋体" w:cs="宋体" w:hint="eastAsia"/>
                <w:kern w:val="0"/>
                <w:sz w:val="24"/>
              </w:rPr>
              <w:t>念</w:t>
            </w:r>
          </w:p>
        </w:tc>
        <w:tc>
          <w:tcPr>
            <w:tcW w:w="709" w:type="dxa"/>
            <w:shd w:val="clear" w:color="auto" w:fill="auto"/>
            <w:vAlign w:val="center"/>
          </w:tcPr>
          <w:p w:rsidR="007D775C"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7D775C" w:rsidRDefault="007D775C"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交叉前沿类课程</w:t>
            </w:r>
          </w:p>
        </w:tc>
        <w:tc>
          <w:tcPr>
            <w:tcW w:w="6010" w:type="dxa"/>
            <w:shd w:val="clear" w:color="auto" w:fill="auto"/>
          </w:tcPr>
          <w:p w:rsidR="007D775C" w:rsidRDefault="007D775C" w:rsidP="007D775C">
            <w:pPr>
              <w:pStyle w:val="Default"/>
            </w:pPr>
          </w:p>
          <w:tbl>
            <w:tblPr>
              <w:tblW w:w="0" w:type="auto"/>
              <w:tblBorders>
                <w:top w:val="nil"/>
                <w:left w:val="nil"/>
                <w:bottom w:val="nil"/>
                <w:right w:val="nil"/>
              </w:tblBorders>
              <w:tblLook w:val="0000" w:firstRow="0" w:lastRow="0" w:firstColumn="0" w:lastColumn="0" w:noHBand="0" w:noVBand="0"/>
            </w:tblPr>
            <w:tblGrid>
              <w:gridCol w:w="5794"/>
            </w:tblGrid>
            <w:tr w:rsidR="007D775C" w:rsidTr="00240E40">
              <w:trPr>
                <w:trHeight w:val="874"/>
              </w:trPr>
              <w:tc>
                <w:tcPr>
                  <w:tcW w:w="0" w:type="auto"/>
                </w:tcPr>
                <w:p w:rsidR="007D775C" w:rsidRDefault="007D775C" w:rsidP="007D775C">
                  <w:pPr>
                    <w:pStyle w:val="Default"/>
                    <w:rPr>
                      <w:sz w:val="21"/>
                      <w:szCs w:val="21"/>
                    </w:rPr>
                  </w:pPr>
                  <w:r>
                    <w:rPr>
                      <w:sz w:val="21"/>
                      <w:szCs w:val="21"/>
                    </w:rPr>
                    <w:t xml:space="preserve">The aim of this course is to give an introduction to modern asset pricing theory for postgraduate students. The content will cover both theory and econometrics of asset pricing. The part of asset pricing theory includes expected utility theory and risk averse; consumption-based model, stochastic discount factor; mean-variance portfolio analysis; factor pricing models such as CAPM, ICAPM and APT; risk-neutral valuation. In the financial econometrics part, this course will teach you how to estimate and test factor models, including both time series and cross-sectional models. In addition, we will introduce content about the predictability of asset returns as well as event study analysis. </w:t>
                  </w:r>
                </w:p>
              </w:tc>
            </w:tr>
          </w:tbl>
          <w:p w:rsidR="007D775C" w:rsidRPr="00082F0A" w:rsidRDefault="007D775C" w:rsidP="007D775C">
            <w:pPr>
              <w:ind w:firstLine="480"/>
              <w:rPr>
                <w:rFonts w:ascii="宋体" w:hAnsi="宋体" w:cs="宋体"/>
                <w:color w:val="000000"/>
                <w:sz w:val="24"/>
              </w:rPr>
            </w:pPr>
          </w:p>
        </w:tc>
      </w:tr>
      <w:tr w:rsidR="007D775C" w:rsidRPr="001631B0" w:rsidTr="007F62D1">
        <w:trPr>
          <w:trHeight w:val="324"/>
          <w:jc w:val="center"/>
        </w:trPr>
        <w:tc>
          <w:tcPr>
            <w:tcW w:w="675" w:type="dxa"/>
            <w:shd w:val="clear" w:color="auto" w:fill="auto"/>
            <w:vAlign w:val="center"/>
          </w:tcPr>
          <w:p w:rsidR="007D775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7D775C" w:rsidRPr="001631B0" w:rsidRDefault="00FD16C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应用</w:t>
            </w:r>
            <w:r w:rsidR="000C11B4">
              <w:rPr>
                <w:rFonts w:ascii="宋体" w:hAnsi="宋体" w:cs="宋体"/>
                <w:kern w:val="0"/>
                <w:sz w:val="24"/>
              </w:rPr>
              <w:t>计量经济</w:t>
            </w:r>
            <w:r w:rsidR="000C11B4">
              <w:rPr>
                <w:rFonts w:ascii="宋体" w:hAnsi="宋体" w:cs="宋体" w:hint="eastAsia"/>
                <w:kern w:val="0"/>
                <w:sz w:val="24"/>
              </w:rPr>
              <w:t>研究</w:t>
            </w:r>
            <w:r w:rsidR="00990D8E">
              <w:rPr>
                <w:rFonts w:ascii="宋体" w:hAnsi="宋体" w:cs="宋体" w:hint="eastAsia"/>
                <w:kern w:val="0"/>
                <w:sz w:val="24"/>
              </w:rPr>
              <w:t>（1）</w:t>
            </w:r>
            <w:r w:rsidR="00990D8E">
              <w:rPr>
                <w:rFonts w:ascii="宋体" w:hAnsi="宋体" w:cs="宋体"/>
                <w:kern w:val="0"/>
                <w:sz w:val="24"/>
              </w:rPr>
              <w:t>/</w:t>
            </w:r>
            <w:r w:rsidR="00990D8E">
              <w:rPr>
                <w:rFonts w:ascii="宋体" w:hAnsi="宋体" w:cs="宋体" w:hint="eastAsia"/>
                <w:kern w:val="0"/>
                <w:sz w:val="24"/>
              </w:rPr>
              <w:t>（2）</w:t>
            </w:r>
          </w:p>
        </w:tc>
        <w:tc>
          <w:tcPr>
            <w:tcW w:w="1634" w:type="dxa"/>
            <w:shd w:val="clear" w:color="auto" w:fill="auto"/>
            <w:vAlign w:val="center"/>
          </w:tcPr>
          <w:p w:rsidR="007D775C" w:rsidRPr="001631B0" w:rsidRDefault="003527B6"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020209D01</w:t>
            </w:r>
          </w:p>
        </w:tc>
        <w:tc>
          <w:tcPr>
            <w:tcW w:w="1984" w:type="dxa"/>
            <w:shd w:val="clear" w:color="auto" w:fill="auto"/>
            <w:vAlign w:val="center"/>
          </w:tcPr>
          <w:p w:rsidR="00E369F0" w:rsidRDefault="00990D8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谢建国</w:t>
            </w:r>
          </w:p>
          <w:p w:rsidR="007D775C" w:rsidRPr="001631B0" w:rsidRDefault="00FD16C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张</w:t>
            </w:r>
            <w:r w:rsidR="00A56EFC">
              <w:rPr>
                <w:rFonts w:ascii="宋体" w:hAnsi="宋体" w:cs="宋体" w:hint="eastAsia"/>
                <w:kern w:val="0"/>
                <w:sz w:val="24"/>
              </w:rPr>
              <w:t xml:space="preserve"> </w:t>
            </w:r>
            <w:r>
              <w:rPr>
                <w:rFonts w:ascii="宋体" w:hAnsi="宋体" w:cs="宋体" w:hint="eastAsia"/>
                <w:kern w:val="0"/>
                <w:sz w:val="24"/>
              </w:rPr>
              <w:t>晔</w:t>
            </w:r>
          </w:p>
        </w:tc>
        <w:tc>
          <w:tcPr>
            <w:tcW w:w="709" w:type="dxa"/>
            <w:shd w:val="clear" w:color="auto" w:fill="auto"/>
            <w:vAlign w:val="center"/>
          </w:tcPr>
          <w:p w:rsidR="007D775C" w:rsidRPr="001631B0" w:rsidRDefault="00990D8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4</w:t>
            </w:r>
          </w:p>
        </w:tc>
        <w:tc>
          <w:tcPr>
            <w:tcW w:w="2552" w:type="dxa"/>
            <w:shd w:val="clear" w:color="auto" w:fill="auto"/>
            <w:vAlign w:val="center"/>
          </w:tcPr>
          <w:p w:rsidR="007D775C" w:rsidRPr="001631B0" w:rsidRDefault="00250E30"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方法</w:t>
            </w:r>
            <w:r w:rsidR="009B4999" w:rsidRPr="007B7DEF">
              <w:rPr>
                <w:rFonts w:ascii="宋体" w:hAnsi="宋体" w:cs="宋体" w:hint="eastAsia"/>
                <w:kern w:val="0"/>
                <w:sz w:val="24"/>
              </w:rPr>
              <w:t>实践类课程</w:t>
            </w:r>
          </w:p>
        </w:tc>
        <w:tc>
          <w:tcPr>
            <w:tcW w:w="6010" w:type="dxa"/>
            <w:shd w:val="clear" w:color="auto" w:fill="auto"/>
          </w:tcPr>
          <w:p w:rsidR="007D775C" w:rsidRPr="00A53770" w:rsidRDefault="00A53770" w:rsidP="00A53770">
            <w:pPr>
              <w:widowControl/>
              <w:spacing w:before="100" w:beforeAutospacing="1" w:after="100" w:afterAutospacing="1" w:line="400" w:lineRule="exact"/>
              <w:jc w:val="left"/>
              <w:rPr>
                <w:rFonts w:ascii="宋体" w:hAnsi="宋体" w:cs="宋体"/>
                <w:kern w:val="0"/>
                <w:szCs w:val="21"/>
              </w:rPr>
            </w:pPr>
            <w:r w:rsidRPr="00A53770">
              <w:rPr>
                <w:rFonts w:ascii="宋体" w:hAnsi="宋体" w:cs="宋体" w:hint="eastAsia"/>
                <w:kern w:val="0"/>
                <w:szCs w:val="21"/>
              </w:rPr>
              <w:t>本课程以伍德里奇《计量经济学导论》上下册为基础，包括《计量经济学建模》、《面板数据分析》两个部分组成。第一学期主要讲授计量经济学的基本原理以及stata软件的应用，包括OLS经典回归模型、异方差性检验、自相关性检验、哑变量、时间序列分析和协整方程，等等。第二学期主要讲授较高深的应用计量方法，主要内容包括：工具变量、面板数据分析、受限因变量模型与样本选择模型等。目的是通过课程学习，使得学生能够掌握较为完整的计量经济学方法，并具备独立完成学术论文的能力。本课程的要求具备一定的统计学和经济学基础，包括应修过宏观</w:t>
            </w:r>
            <w:r w:rsidRPr="00A53770">
              <w:rPr>
                <w:rFonts w:ascii="宋体" w:hAnsi="宋体" w:cs="宋体" w:hint="eastAsia"/>
                <w:kern w:val="0"/>
                <w:szCs w:val="21"/>
              </w:rPr>
              <w:lastRenderedPageBreak/>
              <w:t>和微观经济学，以及线性代数，微积分、概率统计等经济数学课程，最好在本科阶段已经修过计量经济学基础课程。</w:t>
            </w:r>
          </w:p>
        </w:tc>
      </w:tr>
      <w:tr w:rsidR="006F648C" w:rsidRPr="001631B0" w:rsidTr="007F62D1">
        <w:trPr>
          <w:trHeight w:val="324"/>
          <w:jc w:val="center"/>
        </w:trPr>
        <w:tc>
          <w:tcPr>
            <w:tcW w:w="675" w:type="dxa"/>
            <w:shd w:val="clear" w:color="auto" w:fill="auto"/>
            <w:vAlign w:val="center"/>
          </w:tcPr>
          <w:p w:rsidR="006F648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D</w:t>
            </w:r>
          </w:p>
        </w:tc>
        <w:tc>
          <w:tcPr>
            <w:tcW w:w="2052" w:type="dxa"/>
            <w:shd w:val="clear" w:color="auto" w:fill="auto"/>
            <w:vAlign w:val="center"/>
          </w:tcPr>
          <w:p w:rsidR="006F648C" w:rsidRPr="001631B0" w:rsidRDefault="00FD16C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实证</w:t>
            </w:r>
            <w:r>
              <w:rPr>
                <w:rFonts w:ascii="宋体" w:hAnsi="宋体" w:cs="宋体"/>
                <w:kern w:val="0"/>
                <w:sz w:val="24"/>
              </w:rPr>
              <w:t>国际贸易与金融</w:t>
            </w:r>
          </w:p>
        </w:tc>
        <w:tc>
          <w:tcPr>
            <w:tcW w:w="1634" w:type="dxa"/>
            <w:shd w:val="clear" w:color="auto" w:fill="auto"/>
            <w:vAlign w:val="center"/>
          </w:tcPr>
          <w:p w:rsidR="006F648C" w:rsidRPr="001631B0" w:rsidRDefault="002A6C8B"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020206D05</w:t>
            </w:r>
          </w:p>
        </w:tc>
        <w:tc>
          <w:tcPr>
            <w:tcW w:w="1984" w:type="dxa"/>
            <w:shd w:val="clear" w:color="auto" w:fill="auto"/>
            <w:vAlign w:val="center"/>
          </w:tcPr>
          <w:p w:rsidR="006F648C" w:rsidRPr="001631B0" w:rsidRDefault="00FD16C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卲昱琛</w:t>
            </w:r>
          </w:p>
        </w:tc>
        <w:tc>
          <w:tcPr>
            <w:tcW w:w="709" w:type="dxa"/>
            <w:shd w:val="clear" w:color="auto" w:fill="auto"/>
            <w:vAlign w:val="center"/>
          </w:tcPr>
          <w:p w:rsidR="006F648C" w:rsidRPr="001631B0" w:rsidRDefault="009B4999"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6F648C" w:rsidRPr="001631B0" w:rsidRDefault="000C11B4"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交叉前沿</w:t>
            </w:r>
            <w:r w:rsidR="007B7DEF" w:rsidRPr="007B7DEF">
              <w:rPr>
                <w:rFonts w:ascii="宋体" w:hAnsi="宋体" w:cs="宋体" w:hint="eastAsia"/>
                <w:kern w:val="0"/>
                <w:sz w:val="24"/>
              </w:rPr>
              <w:t>类课程</w:t>
            </w:r>
          </w:p>
        </w:tc>
        <w:tc>
          <w:tcPr>
            <w:tcW w:w="6010" w:type="dxa"/>
            <w:shd w:val="clear" w:color="auto" w:fill="auto"/>
          </w:tcPr>
          <w:p w:rsidR="006F648C" w:rsidRPr="00A53770" w:rsidRDefault="00A53770" w:rsidP="00A53770">
            <w:pPr>
              <w:widowControl/>
              <w:spacing w:before="100" w:beforeAutospacing="1" w:after="100" w:afterAutospacing="1" w:line="400" w:lineRule="exact"/>
              <w:jc w:val="left"/>
              <w:rPr>
                <w:rFonts w:ascii="宋体" w:hAnsi="宋体" w:cs="宋体"/>
                <w:kern w:val="0"/>
                <w:szCs w:val="21"/>
              </w:rPr>
            </w:pPr>
            <w:r w:rsidRPr="00A53770">
              <w:rPr>
                <w:rFonts w:ascii="宋体" w:hAnsi="宋体" w:cs="宋体" w:hint="eastAsia"/>
                <w:kern w:val="0"/>
                <w:szCs w:val="21"/>
              </w:rPr>
              <w:t>本课程以八篇发表在国际顶级学术期刊的实证论文为例，详细介绍国际贸易与金融方向最新国内外研究成果，以及各种最前沿的计量研究方法（离散选择法、面板数据法、差分法、工具变量法、倾向评分匹配法等等）。并且探讨如何获取公开及非公开数据资源，如何利用stata软件合并及整理数据，如何获得及解释回归结果。希望通过本课程的学习，学生可以把握研究热点，拓展科研思路，从而把先进的思想方法运用到自己的学术中去。本课程包括的主要议题有：贸易与增长；贸易与收入不平等；国际金融市场与汇率变动；技术转移与知识产权保护；外商直接投资；全球价值链与中国企业生产力的提高；贸易与冲突；国际移民。</w:t>
            </w:r>
          </w:p>
        </w:tc>
      </w:tr>
      <w:tr w:rsidR="006F648C" w:rsidRPr="001631B0" w:rsidTr="007F62D1">
        <w:trPr>
          <w:trHeight w:val="324"/>
          <w:jc w:val="center"/>
        </w:trPr>
        <w:tc>
          <w:tcPr>
            <w:tcW w:w="675" w:type="dxa"/>
            <w:shd w:val="clear" w:color="auto" w:fill="auto"/>
            <w:vAlign w:val="center"/>
          </w:tcPr>
          <w:p w:rsidR="006F648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6F648C" w:rsidRPr="001631B0" w:rsidRDefault="00990D8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国际</w:t>
            </w:r>
            <w:r w:rsidR="00FD16C3">
              <w:rPr>
                <w:rFonts w:ascii="宋体" w:hAnsi="宋体" w:cs="宋体"/>
                <w:kern w:val="0"/>
                <w:sz w:val="24"/>
              </w:rPr>
              <w:t>投资研究</w:t>
            </w:r>
          </w:p>
        </w:tc>
        <w:tc>
          <w:tcPr>
            <w:tcW w:w="1634" w:type="dxa"/>
            <w:shd w:val="clear" w:color="auto" w:fill="auto"/>
            <w:vAlign w:val="center"/>
          </w:tcPr>
          <w:p w:rsidR="006F648C" w:rsidRPr="001631B0" w:rsidRDefault="003527B6"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020105D02</w:t>
            </w:r>
          </w:p>
        </w:tc>
        <w:tc>
          <w:tcPr>
            <w:tcW w:w="1984" w:type="dxa"/>
            <w:shd w:val="clear" w:color="auto" w:fill="auto"/>
            <w:vAlign w:val="center"/>
          </w:tcPr>
          <w:p w:rsidR="006F648C" w:rsidRPr="001631B0" w:rsidRDefault="00A53770"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柴忠东</w:t>
            </w:r>
          </w:p>
        </w:tc>
        <w:tc>
          <w:tcPr>
            <w:tcW w:w="709" w:type="dxa"/>
            <w:shd w:val="clear" w:color="auto" w:fill="auto"/>
            <w:vAlign w:val="center"/>
          </w:tcPr>
          <w:p w:rsidR="006F648C" w:rsidRPr="001631B0" w:rsidRDefault="009B4999"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6F648C" w:rsidRPr="001631B0" w:rsidRDefault="00990D8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方法实践</w:t>
            </w:r>
            <w:r w:rsidR="007B7DEF" w:rsidRPr="007B7DEF">
              <w:rPr>
                <w:rFonts w:ascii="宋体" w:hAnsi="宋体" w:cs="宋体" w:hint="eastAsia"/>
                <w:kern w:val="0"/>
                <w:sz w:val="24"/>
              </w:rPr>
              <w:t>类课程</w:t>
            </w:r>
          </w:p>
        </w:tc>
        <w:tc>
          <w:tcPr>
            <w:tcW w:w="6010" w:type="dxa"/>
            <w:shd w:val="clear" w:color="auto" w:fill="auto"/>
          </w:tcPr>
          <w:p w:rsidR="006F648C" w:rsidRPr="00FD16C3" w:rsidRDefault="00FD16C3" w:rsidP="00FD16C3">
            <w:pPr>
              <w:widowControl/>
              <w:spacing w:before="100" w:beforeAutospacing="1" w:after="100" w:afterAutospacing="1" w:line="400" w:lineRule="exact"/>
              <w:jc w:val="left"/>
              <w:rPr>
                <w:rFonts w:ascii="宋体" w:hAnsi="宋体" w:cs="宋体"/>
                <w:kern w:val="0"/>
                <w:szCs w:val="21"/>
              </w:rPr>
            </w:pPr>
            <w:r w:rsidRPr="00FD16C3">
              <w:rPr>
                <w:rFonts w:ascii="宋体" w:hAnsi="宋体" w:cs="宋体" w:hint="eastAsia"/>
                <w:kern w:val="0"/>
                <w:szCs w:val="21"/>
              </w:rPr>
              <w:t>“跨国投资研究”主要讲授当代跨国直接投资发展的现状、理论、政策以及现实中存在的若干问题。进入21世纪以来，伴随着经济全球化、区域经济一体化的不断推进，跨国资本流动的规模、范围、数量持续增长，这不仅促进了生产要素在全球范围内的优化配置，而且也推动了国际分工的进一步深化、细化，产品价值链布局开始从区域走向全球，更趋合理化，进而引发世界各国经济相互依存、相互促进，形成了经济发展的“命运共同体”，在这一过程中，国际直接投资作为联结各国经济的纽带发挥着至关重要的作用。对于跨国直接投资进行深入研究有助于我们深刻理解当前国际经济领域内的新现象、新趋势、新特征。本课程在内容设置上分为基础理论与专题研究两部分，通过系统学习相关的专业知识，提高学生们的理论水平，夯实理论基础，培养学生们发现问题、分析问题、解决问题的兴趣与能力。</w:t>
            </w:r>
          </w:p>
        </w:tc>
      </w:tr>
      <w:tr w:rsidR="006F648C" w:rsidRPr="001631B0" w:rsidTr="007F62D1">
        <w:trPr>
          <w:trHeight w:val="324"/>
          <w:jc w:val="center"/>
        </w:trPr>
        <w:tc>
          <w:tcPr>
            <w:tcW w:w="675" w:type="dxa"/>
            <w:shd w:val="clear" w:color="auto" w:fill="auto"/>
            <w:vAlign w:val="center"/>
          </w:tcPr>
          <w:p w:rsidR="006F648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D</w:t>
            </w:r>
          </w:p>
        </w:tc>
        <w:tc>
          <w:tcPr>
            <w:tcW w:w="2052" w:type="dxa"/>
            <w:shd w:val="clear" w:color="auto" w:fill="auto"/>
            <w:vAlign w:val="center"/>
          </w:tcPr>
          <w:p w:rsidR="006F648C" w:rsidRPr="001631B0" w:rsidRDefault="00FD16C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国际</w:t>
            </w:r>
            <w:r w:rsidR="00990D8E">
              <w:rPr>
                <w:rFonts w:ascii="宋体" w:hAnsi="宋体" w:cs="宋体" w:hint="eastAsia"/>
                <w:kern w:val="0"/>
                <w:sz w:val="24"/>
              </w:rPr>
              <w:t>金融理论</w:t>
            </w:r>
            <w:r w:rsidR="00990D8E">
              <w:rPr>
                <w:rFonts w:ascii="宋体" w:hAnsi="宋体" w:cs="宋体"/>
                <w:kern w:val="0"/>
                <w:sz w:val="24"/>
              </w:rPr>
              <w:t>与实务</w:t>
            </w:r>
          </w:p>
        </w:tc>
        <w:tc>
          <w:tcPr>
            <w:tcW w:w="1634" w:type="dxa"/>
            <w:shd w:val="clear" w:color="auto" w:fill="auto"/>
            <w:vAlign w:val="center"/>
          </w:tcPr>
          <w:p w:rsidR="006F648C" w:rsidRPr="001631B0" w:rsidRDefault="003527B6"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020206D04</w:t>
            </w:r>
          </w:p>
        </w:tc>
        <w:tc>
          <w:tcPr>
            <w:tcW w:w="1984" w:type="dxa"/>
            <w:shd w:val="clear" w:color="auto" w:fill="auto"/>
            <w:vAlign w:val="center"/>
          </w:tcPr>
          <w:p w:rsidR="006F648C" w:rsidRPr="001631B0" w:rsidRDefault="00A53770"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韩</w:t>
            </w:r>
            <w:r w:rsidR="00E369F0">
              <w:rPr>
                <w:rFonts w:ascii="宋体" w:hAnsi="宋体" w:cs="宋体" w:hint="eastAsia"/>
                <w:kern w:val="0"/>
                <w:sz w:val="24"/>
              </w:rPr>
              <w:t xml:space="preserve"> </w:t>
            </w:r>
            <w:r>
              <w:rPr>
                <w:rFonts w:ascii="宋体" w:hAnsi="宋体" w:cs="宋体" w:hint="eastAsia"/>
                <w:kern w:val="0"/>
                <w:sz w:val="24"/>
              </w:rPr>
              <w:t>剑</w:t>
            </w:r>
          </w:p>
        </w:tc>
        <w:tc>
          <w:tcPr>
            <w:tcW w:w="709" w:type="dxa"/>
            <w:shd w:val="clear" w:color="auto" w:fill="auto"/>
            <w:vAlign w:val="center"/>
          </w:tcPr>
          <w:p w:rsidR="006F648C" w:rsidRPr="001631B0" w:rsidRDefault="009B4999"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6F648C" w:rsidRPr="001631B0" w:rsidRDefault="000C11B4"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方法实践</w:t>
            </w:r>
            <w:r w:rsidR="001A0895" w:rsidRPr="007B7DEF">
              <w:rPr>
                <w:rFonts w:ascii="宋体" w:hAnsi="宋体" w:cs="宋体" w:hint="eastAsia"/>
                <w:kern w:val="0"/>
                <w:sz w:val="24"/>
              </w:rPr>
              <w:t>类课程</w:t>
            </w:r>
          </w:p>
        </w:tc>
        <w:tc>
          <w:tcPr>
            <w:tcW w:w="6010" w:type="dxa"/>
            <w:shd w:val="clear" w:color="auto" w:fill="auto"/>
          </w:tcPr>
          <w:p w:rsidR="00A53770" w:rsidRPr="00A53770" w:rsidRDefault="00FD16C3" w:rsidP="00A53770">
            <w:pPr>
              <w:widowControl/>
              <w:spacing w:before="100" w:beforeAutospacing="1" w:after="100" w:afterAutospacing="1" w:line="400" w:lineRule="exact"/>
              <w:jc w:val="left"/>
              <w:rPr>
                <w:rFonts w:ascii="宋体" w:hAnsi="宋体" w:cs="宋体"/>
                <w:kern w:val="0"/>
                <w:szCs w:val="21"/>
              </w:rPr>
            </w:pPr>
            <w:r w:rsidRPr="00A53770">
              <w:rPr>
                <w:rFonts w:ascii="宋体" w:hAnsi="宋体" w:cs="宋体" w:hint="eastAsia"/>
                <w:kern w:val="0"/>
                <w:szCs w:val="21"/>
              </w:rPr>
              <w:t>本课程以开放经济学为基础，研究开放经济发展中的核心问题国际收支、外汇、汇率、外汇市场、汇率制度、外汇管制、国际储备、国际金融市场、国际金融风险管理、国际资本流动与国际金融危机、国际货币体系和国际金融机构等问题，在经济、金融理论研究领域中具有举足轻重的地位，课程同时关注国际金融投资的实践，重点介绍外汇交易、国际融资、国际结算和外汇风险防范等具体方法。通过本课程的学习，可以使学生明确国际商务学科的研究对象、牢固掌握国际投融资的最基本概念、初步了解国际投融资的基本业务，为学好其他国际经济方面的业务课程打下坚实的基</w:t>
            </w:r>
            <w:r w:rsidR="005937DA">
              <w:rPr>
                <w:rFonts w:ascii="宋体" w:hAnsi="宋体" w:cs="宋体" w:hint="eastAsia"/>
                <w:kern w:val="0"/>
                <w:szCs w:val="21"/>
              </w:rPr>
              <w:t>础。学习该课程也可以更好地完善金融专业学生的知识结构</w:t>
            </w:r>
            <w:r w:rsidRPr="00A53770">
              <w:rPr>
                <w:rFonts w:ascii="宋体" w:hAnsi="宋体" w:cs="宋体" w:hint="eastAsia"/>
                <w:kern w:val="0"/>
                <w:szCs w:val="21"/>
              </w:rPr>
              <w:t>、提高学生从事宏观经济和金融机构工作的综合素质。</w:t>
            </w:r>
          </w:p>
        </w:tc>
      </w:tr>
      <w:tr w:rsidR="006F648C" w:rsidRPr="001631B0" w:rsidTr="007F62D1">
        <w:trPr>
          <w:trHeight w:val="324"/>
          <w:jc w:val="center"/>
        </w:trPr>
        <w:tc>
          <w:tcPr>
            <w:tcW w:w="675" w:type="dxa"/>
            <w:shd w:val="clear" w:color="auto" w:fill="auto"/>
            <w:vAlign w:val="center"/>
          </w:tcPr>
          <w:p w:rsidR="006F648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5937DA" w:rsidRDefault="00FD16C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国际经济</w:t>
            </w:r>
            <w:r>
              <w:rPr>
                <w:rFonts w:ascii="宋体" w:hAnsi="宋体" w:cs="宋体"/>
                <w:kern w:val="0"/>
                <w:sz w:val="24"/>
              </w:rPr>
              <w:t>前沿</w:t>
            </w:r>
          </w:p>
          <w:p w:rsidR="006F648C" w:rsidRPr="001631B0" w:rsidRDefault="00FD16C3" w:rsidP="007F62D1">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问题</w:t>
            </w:r>
          </w:p>
        </w:tc>
        <w:tc>
          <w:tcPr>
            <w:tcW w:w="1634" w:type="dxa"/>
            <w:shd w:val="clear" w:color="auto" w:fill="auto"/>
            <w:vAlign w:val="center"/>
          </w:tcPr>
          <w:p w:rsidR="006F648C" w:rsidRPr="001631B0" w:rsidRDefault="003527B6"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020105D04</w:t>
            </w:r>
          </w:p>
        </w:tc>
        <w:tc>
          <w:tcPr>
            <w:tcW w:w="1984" w:type="dxa"/>
            <w:shd w:val="clear" w:color="auto" w:fill="auto"/>
            <w:vAlign w:val="center"/>
          </w:tcPr>
          <w:p w:rsidR="006F648C" w:rsidRPr="001631B0" w:rsidRDefault="00A53770"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黄繁华</w:t>
            </w:r>
          </w:p>
        </w:tc>
        <w:tc>
          <w:tcPr>
            <w:tcW w:w="709" w:type="dxa"/>
            <w:shd w:val="clear" w:color="auto" w:fill="auto"/>
            <w:vAlign w:val="center"/>
          </w:tcPr>
          <w:p w:rsidR="006F648C" w:rsidRPr="001631B0" w:rsidRDefault="009B4999"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6F648C" w:rsidRPr="001631B0" w:rsidRDefault="000C11B4"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方法实践</w:t>
            </w:r>
            <w:r w:rsidR="001A0895" w:rsidRPr="007B7DEF">
              <w:rPr>
                <w:rFonts w:ascii="宋体" w:hAnsi="宋体" w:cs="宋体" w:hint="eastAsia"/>
                <w:kern w:val="0"/>
                <w:sz w:val="24"/>
              </w:rPr>
              <w:t>类课程</w:t>
            </w:r>
          </w:p>
        </w:tc>
        <w:tc>
          <w:tcPr>
            <w:tcW w:w="6010" w:type="dxa"/>
            <w:shd w:val="clear" w:color="auto" w:fill="auto"/>
          </w:tcPr>
          <w:p w:rsidR="006F648C" w:rsidRPr="00B46BFB" w:rsidRDefault="00A53770" w:rsidP="00A53770">
            <w:pPr>
              <w:widowControl/>
              <w:spacing w:before="100" w:beforeAutospacing="1" w:after="100" w:afterAutospacing="1" w:line="400" w:lineRule="exact"/>
              <w:jc w:val="left"/>
              <w:rPr>
                <w:rFonts w:ascii="宋体" w:hAnsi="宋体" w:cs="宋体"/>
                <w:kern w:val="0"/>
                <w:sz w:val="24"/>
              </w:rPr>
            </w:pPr>
            <w:r w:rsidRPr="00A53770">
              <w:rPr>
                <w:rFonts w:ascii="宋体" w:hAnsi="宋体" w:cs="宋体" w:hint="eastAsia"/>
                <w:kern w:val="0"/>
                <w:szCs w:val="21"/>
              </w:rPr>
              <w:t>本课程追踪国际一流学术动向，借鉴国外名校研究生教学模式和教学内容，重点讲授和研讨国际经济领域的最新权威成果和最新热点话题。课程中既有对国际经济前沿问题研究方法和趋势的分析，也有对国际经济领域最新热点的专题性讨论。课程重点探讨的专题包括：异质性贸易理论和贸易理论新发展、国际投资演变和要素流动、贸易政策和国际规则重构、价值链分工和技术转移、服务贸易和外包、贸易福利效应和环境、开放和宏观政策调整、汇率和国际收支、金融危机和全球治理、中国开放型经济等。通过该课程的学习，将使学生了解国内外国际经济领域的最新研究动向，掌握国际经济研究前沿问题的研究方法，并通过对相关前沿成果的评析和研讨，切实提高学生分析问题、解决问题的科研能力与科研水平。</w:t>
            </w:r>
          </w:p>
        </w:tc>
      </w:tr>
      <w:tr w:rsidR="006F648C" w:rsidRPr="001631B0" w:rsidTr="007F62D1">
        <w:trPr>
          <w:trHeight w:val="324"/>
          <w:jc w:val="center"/>
        </w:trPr>
        <w:tc>
          <w:tcPr>
            <w:tcW w:w="675" w:type="dxa"/>
            <w:shd w:val="clear" w:color="auto" w:fill="auto"/>
            <w:vAlign w:val="center"/>
          </w:tcPr>
          <w:p w:rsidR="006F648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6F648C" w:rsidRPr="001631B0" w:rsidRDefault="00FD16C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国际</w:t>
            </w:r>
            <w:r w:rsidR="00567CEF">
              <w:rPr>
                <w:rFonts w:ascii="宋体" w:hAnsi="宋体" w:cs="宋体" w:hint="eastAsia"/>
                <w:kern w:val="0"/>
                <w:sz w:val="24"/>
              </w:rPr>
              <w:t>经济理论</w:t>
            </w:r>
            <w:r>
              <w:rPr>
                <w:rFonts w:ascii="宋体" w:hAnsi="宋体" w:cs="宋体"/>
                <w:kern w:val="0"/>
                <w:sz w:val="24"/>
              </w:rPr>
              <w:t>与</w:t>
            </w:r>
            <w:r w:rsidR="00567CEF">
              <w:rPr>
                <w:rFonts w:ascii="宋体" w:hAnsi="宋体" w:cs="宋体" w:hint="eastAsia"/>
                <w:kern w:val="0"/>
                <w:sz w:val="24"/>
              </w:rPr>
              <w:t>方法</w:t>
            </w:r>
            <w:r>
              <w:rPr>
                <w:rFonts w:ascii="宋体" w:hAnsi="宋体" w:cs="宋体"/>
                <w:kern w:val="0"/>
                <w:sz w:val="24"/>
              </w:rPr>
              <w:t>前沿</w:t>
            </w:r>
          </w:p>
        </w:tc>
        <w:tc>
          <w:tcPr>
            <w:tcW w:w="1634" w:type="dxa"/>
            <w:shd w:val="clear" w:color="auto" w:fill="auto"/>
            <w:vAlign w:val="center"/>
          </w:tcPr>
          <w:p w:rsidR="006F648C" w:rsidRPr="00567CEF" w:rsidRDefault="002A6C8B"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020206D</w:t>
            </w:r>
            <w:r>
              <w:rPr>
                <w:rFonts w:ascii="宋体"/>
                <w:color w:val="000000"/>
                <w:sz w:val="20"/>
              </w:rPr>
              <w:t>07</w:t>
            </w:r>
          </w:p>
        </w:tc>
        <w:tc>
          <w:tcPr>
            <w:tcW w:w="1984" w:type="dxa"/>
            <w:shd w:val="clear" w:color="auto" w:fill="auto"/>
            <w:vAlign w:val="center"/>
          </w:tcPr>
          <w:p w:rsidR="006F648C" w:rsidRPr="001631B0" w:rsidRDefault="00A53770"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谭</w:t>
            </w:r>
            <w:r w:rsidR="003F4BB2">
              <w:rPr>
                <w:rFonts w:ascii="宋体" w:hAnsi="宋体" w:cs="宋体" w:hint="eastAsia"/>
                <w:kern w:val="0"/>
                <w:sz w:val="24"/>
              </w:rPr>
              <w:t xml:space="preserve"> </w:t>
            </w:r>
            <w:r>
              <w:rPr>
                <w:rFonts w:ascii="宋体" w:hAnsi="宋体" w:cs="宋体" w:hint="eastAsia"/>
                <w:kern w:val="0"/>
                <w:sz w:val="24"/>
              </w:rPr>
              <w:t>用</w:t>
            </w:r>
          </w:p>
        </w:tc>
        <w:tc>
          <w:tcPr>
            <w:tcW w:w="709" w:type="dxa"/>
            <w:shd w:val="clear" w:color="auto" w:fill="auto"/>
            <w:vAlign w:val="center"/>
          </w:tcPr>
          <w:p w:rsidR="006F648C" w:rsidRPr="001631B0" w:rsidRDefault="009B4999"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6F648C" w:rsidRPr="001631B0" w:rsidRDefault="001A0895" w:rsidP="007F62D1">
            <w:pPr>
              <w:widowControl/>
              <w:spacing w:before="100" w:beforeAutospacing="1" w:after="100" w:afterAutospacing="1" w:line="400" w:lineRule="exact"/>
              <w:jc w:val="center"/>
              <w:rPr>
                <w:rFonts w:ascii="宋体" w:hAnsi="宋体" w:cs="宋体"/>
                <w:kern w:val="0"/>
                <w:sz w:val="24"/>
              </w:rPr>
            </w:pPr>
            <w:r w:rsidRPr="007B7DEF">
              <w:rPr>
                <w:rFonts w:ascii="宋体" w:hAnsi="宋体" w:cs="宋体" w:hint="eastAsia"/>
                <w:kern w:val="0"/>
                <w:sz w:val="24"/>
              </w:rPr>
              <w:t>交叉前沿类课程</w:t>
            </w:r>
          </w:p>
        </w:tc>
        <w:tc>
          <w:tcPr>
            <w:tcW w:w="6010" w:type="dxa"/>
            <w:shd w:val="clear" w:color="auto" w:fill="auto"/>
          </w:tcPr>
          <w:p w:rsidR="006F648C" w:rsidRPr="00A53770" w:rsidRDefault="00A53770" w:rsidP="00A53770">
            <w:pPr>
              <w:widowControl/>
              <w:spacing w:before="100" w:beforeAutospacing="1" w:after="100" w:afterAutospacing="1" w:line="400" w:lineRule="exact"/>
              <w:jc w:val="left"/>
              <w:rPr>
                <w:rFonts w:ascii="宋体" w:hAnsi="宋体" w:cs="宋体"/>
                <w:kern w:val="0"/>
                <w:szCs w:val="21"/>
              </w:rPr>
            </w:pPr>
            <w:r w:rsidRPr="00A53770">
              <w:rPr>
                <w:rFonts w:ascii="宋体" w:hAnsi="宋体" w:cs="宋体"/>
                <w:kern w:val="0"/>
                <w:szCs w:val="21"/>
              </w:rPr>
              <w:t xml:space="preserve">We will study the reasons that countries trade with one another and the factors that determine how the gains from </w:t>
            </w:r>
            <w:r w:rsidRPr="00A53770">
              <w:rPr>
                <w:rFonts w:ascii="宋体" w:hAnsi="宋体" w:cs="宋体"/>
                <w:kern w:val="0"/>
                <w:szCs w:val="21"/>
              </w:rPr>
              <w:lastRenderedPageBreak/>
              <w:t>trade  are distributed across as well as within countries. We also focus on trade policy, especially from the viewpoint of developing countries. This course will also introduce some realistic questions related to international trade and some models in industrial organization field to help students to understand the stylized facts in international trade. Students should understand what is going on in international trade, and how to make use of the theory learned in this course to interpret the empirical evidence.</w:t>
            </w:r>
          </w:p>
        </w:tc>
      </w:tr>
      <w:tr w:rsidR="006F648C" w:rsidRPr="001631B0" w:rsidTr="007F62D1">
        <w:trPr>
          <w:trHeight w:val="324"/>
          <w:jc w:val="center"/>
        </w:trPr>
        <w:tc>
          <w:tcPr>
            <w:tcW w:w="675" w:type="dxa"/>
            <w:shd w:val="clear" w:color="auto" w:fill="auto"/>
            <w:vAlign w:val="center"/>
          </w:tcPr>
          <w:p w:rsidR="006F648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D</w:t>
            </w:r>
          </w:p>
        </w:tc>
        <w:tc>
          <w:tcPr>
            <w:tcW w:w="2052" w:type="dxa"/>
            <w:shd w:val="clear" w:color="auto" w:fill="auto"/>
            <w:vAlign w:val="center"/>
          </w:tcPr>
          <w:p w:rsidR="006F648C" w:rsidRPr="00FD16C3" w:rsidRDefault="00FD16C3"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贸易</w:t>
            </w:r>
            <w:r>
              <w:rPr>
                <w:rFonts w:ascii="宋体" w:hAnsi="宋体" w:cs="宋体"/>
                <w:kern w:val="0"/>
                <w:sz w:val="24"/>
              </w:rPr>
              <w:t>与环境研究</w:t>
            </w:r>
          </w:p>
        </w:tc>
        <w:tc>
          <w:tcPr>
            <w:tcW w:w="1634" w:type="dxa"/>
            <w:shd w:val="clear" w:color="auto" w:fill="auto"/>
            <w:vAlign w:val="center"/>
          </w:tcPr>
          <w:p w:rsidR="006F648C" w:rsidRPr="001631B0" w:rsidRDefault="002A6C8B"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020206D0</w:t>
            </w:r>
            <w:r>
              <w:rPr>
                <w:rFonts w:ascii="宋体"/>
                <w:color w:val="000000"/>
                <w:sz w:val="20"/>
              </w:rPr>
              <w:t>6</w:t>
            </w:r>
          </w:p>
        </w:tc>
        <w:tc>
          <w:tcPr>
            <w:tcW w:w="1984" w:type="dxa"/>
            <w:shd w:val="clear" w:color="auto" w:fill="auto"/>
            <w:vAlign w:val="center"/>
          </w:tcPr>
          <w:p w:rsidR="006F648C" w:rsidRPr="001631B0" w:rsidRDefault="00A53770"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万</w:t>
            </w:r>
            <w:r w:rsidR="003F4BB2">
              <w:rPr>
                <w:rFonts w:ascii="宋体" w:hAnsi="宋体" w:cs="宋体" w:hint="eastAsia"/>
                <w:kern w:val="0"/>
                <w:sz w:val="24"/>
              </w:rPr>
              <w:t xml:space="preserve"> </w:t>
            </w:r>
            <w:r>
              <w:rPr>
                <w:rFonts w:ascii="宋体" w:hAnsi="宋体" w:cs="宋体" w:hint="eastAsia"/>
                <w:kern w:val="0"/>
                <w:sz w:val="24"/>
              </w:rPr>
              <w:t>瑞</w:t>
            </w:r>
          </w:p>
        </w:tc>
        <w:tc>
          <w:tcPr>
            <w:tcW w:w="709" w:type="dxa"/>
            <w:shd w:val="clear" w:color="auto" w:fill="auto"/>
            <w:vAlign w:val="center"/>
          </w:tcPr>
          <w:p w:rsidR="006F648C" w:rsidRPr="001631B0" w:rsidRDefault="009B4999"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6F648C" w:rsidRPr="001631B0" w:rsidRDefault="001A0895" w:rsidP="007F62D1">
            <w:pPr>
              <w:widowControl/>
              <w:spacing w:before="100" w:beforeAutospacing="1" w:after="100" w:afterAutospacing="1" w:line="400" w:lineRule="exact"/>
              <w:jc w:val="center"/>
              <w:rPr>
                <w:rFonts w:ascii="宋体" w:hAnsi="宋体" w:cs="宋体"/>
                <w:kern w:val="0"/>
                <w:sz w:val="24"/>
              </w:rPr>
            </w:pPr>
            <w:r w:rsidRPr="007B7DEF">
              <w:rPr>
                <w:rFonts w:ascii="宋体" w:hAnsi="宋体" w:cs="宋体" w:hint="eastAsia"/>
                <w:kern w:val="0"/>
                <w:sz w:val="24"/>
              </w:rPr>
              <w:t>交叉前沿类课程</w:t>
            </w:r>
          </w:p>
        </w:tc>
        <w:tc>
          <w:tcPr>
            <w:tcW w:w="6010" w:type="dxa"/>
            <w:shd w:val="clear" w:color="auto" w:fill="auto"/>
          </w:tcPr>
          <w:p w:rsidR="006F648C" w:rsidRPr="00A53770" w:rsidRDefault="00A53770" w:rsidP="00A53770">
            <w:pPr>
              <w:widowControl/>
              <w:spacing w:before="100" w:beforeAutospacing="1" w:after="100" w:afterAutospacing="1" w:line="400" w:lineRule="exact"/>
              <w:jc w:val="left"/>
              <w:rPr>
                <w:rFonts w:ascii="宋体" w:hAnsi="宋体" w:cs="宋体"/>
                <w:kern w:val="0"/>
                <w:szCs w:val="21"/>
              </w:rPr>
            </w:pPr>
            <w:r w:rsidRPr="00A53770">
              <w:rPr>
                <w:rFonts w:ascii="宋体" w:hAnsi="宋体" w:cs="宋体" w:hint="eastAsia"/>
                <w:kern w:val="0"/>
                <w:szCs w:val="21"/>
              </w:rPr>
              <w:t>《贸易与环境研究》这门课程旨在采用理论和实证两种方法来研究国际贸易和环境之间的联系。此课程主要包含以下两大主题部分。第一部分重点研究国际贸易和环境/可持续发展之间的关系，通过理论模型来研究经济增长、国际贸易和环境污染之间的关系，研究环境规制对一国产业结构以及出口结构的影响，研究国际贸易对企业排污行为和自然资源利用的影响。第二部分在掌握理论知识的基础上主要回顾和讨论关于国际贸易与环境问题的实证分析研究，学习国内国外先进的分析方法，并运用中国的数据分析中国对外贸易的环境影响效应，研究环境规制对国际贸易的影响，学会如何检测“污染避难所效应”是否在中国存在。</w:t>
            </w:r>
          </w:p>
        </w:tc>
      </w:tr>
      <w:tr w:rsidR="006F648C" w:rsidRPr="001631B0" w:rsidTr="007F62D1">
        <w:trPr>
          <w:trHeight w:val="324"/>
          <w:jc w:val="center"/>
        </w:trPr>
        <w:tc>
          <w:tcPr>
            <w:tcW w:w="675" w:type="dxa"/>
            <w:shd w:val="clear" w:color="auto" w:fill="auto"/>
            <w:vAlign w:val="center"/>
          </w:tcPr>
          <w:p w:rsidR="006F648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6F648C" w:rsidRPr="001631B0" w:rsidRDefault="000C11B4"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国际</w:t>
            </w:r>
            <w:r>
              <w:rPr>
                <w:rFonts w:ascii="宋体" w:hAnsi="宋体" w:cs="宋体"/>
                <w:kern w:val="0"/>
                <w:sz w:val="24"/>
              </w:rPr>
              <w:t>市场营销与管理</w:t>
            </w:r>
          </w:p>
        </w:tc>
        <w:tc>
          <w:tcPr>
            <w:tcW w:w="1634" w:type="dxa"/>
            <w:shd w:val="clear" w:color="auto" w:fill="auto"/>
            <w:vAlign w:val="center"/>
          </w:tcPr>
          <w:p w:rsidR="006F648C" w:rsidRPr="001631B0" w:rsidRDefault="002A6C8B" w:rsidP="007F62D1">
            <w:pPr>
              <w:widowControl/>
              <w:spacing w:before="100" w:beforeAutospacing="1" w:after="100" w:afterAutospacing="1" w:line="400" w:lineRule="exact"/>
              <w:jc w:val="center"/>
              <w:rPr>
                <w:rFonts w:ascii="宋体" w:hAnsi="宋体" w:cs="宋体"/>
                <w:kern w:val="0"/>
                <w:sz w:val="24"/>
              </w:rPr>
            </w:pPr>
            <w:r>
              <w:rPr>
                <w:rFonts w:ascii="宋体" w:hint="eastAsia"/>
                <w:color w:val="000000"/>
                <w:sz w:val="20"/>
              </w:rPr>
              <w:t>020206D</w:t>
            </w:r>
            <w:r>
              <w:rPr>
                <w:rFonts w:ascii="宋体"/>
                <w:color w:val="000000"/>
                <w:sz w:val="20"/>
              </w:rPr>
              <w:t>0</w:t>
            </w:r>
            <w:r>
              <w:rPr>
                <w:rFonts w:ascii="宋体" w:hint="eastAsia"/>
                <w:color w:val="000000"/>
                <w:sz w:val="20"/>
              </w:rPr>
              <w:t>8</w:t>
            </w:r>
          </w:p>
        </w:tc>
        <w:tc>
          <w:tcPr>
            <w:tcW w:w="1984" w:type="dxa"/>
            <w:shd w:val="clear" w:color="auto" w:fill="auto"/>
            <w:vAlign w:val="center"/>
          </w:tcPr>
          <w:p w:rsidR="006F648C" w:rsidRPr="001631B0" w:rsidRDefault="00250E30"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冯</w:t>
            </w:r>
            <w:r w:rsidR="003F4BB2">
              <w:rPr>
                <w:rFonts w:ascii="宋体" w:hAnsi="宋体" w:cs="宋体" w:hint="eastAsia"/>
                <w:kern w:val="0"/>
                <w:sz w:val="24"/>
              </w:rPr>
              <w:t xml:space="preserve"> </w:t>
            </w:r>
            <w:r>
              <w:rPr>
                <w:rFonts w:ascii="宋体" w:hAnsi="宋体" w:cs="宋体" w:hint="eastAsia"/>
                <w:kern w:val="0"/>
                <w:sz w:val="24"/>
              </w:rPr>
              <w:t>帆</w:t>
            </w:r>
          </w:p>
        </w:tc>
        <w:tc>
          <w:tcPr>
            <w:tcW w:w="709" w:type="dxa"/>
            <w:shd w:val="clear" w:color="auto" w:fill="auto"/>
            <w:vAlign w:val="center"/>
          </w:tcPr>
          <w:p w:rsidR="006F648C" w:rsidRPr="001631B0" w:rsidRDefault="00250E30"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6F648C" w:rsidRPr="001631B0" w:rsidRDefault="00250E30"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方法</w:t>
            </w:r>
            <w:r>
              <w:rPr>
                <w:rFonts w:ascii="宋体" w:hAnsi="宋体" w:cs="宋体"/>
                <w:kern w:val="0"/>
                <w:sz w:val="24"/>
              </w:rPr>
              <w:t>实践类课程</w:t>
            </w:r>
          </w:p>
        </w:tc>
        <w:tc>
          <w:tcPr>
            <w:tcW w:w="6010" w:type="dxa"/>
            <w:shd w:val="clear" w:color="auto" w:fill="auto"/>
          </w:tcPr>
          <w:p w:rsidR="006F648C" w:rsidRPr="00250E30" w:rsidRDefault="00250E30" w:rsidP="00250E30">
            <w:pPr>
              <w:widowControl/>
              <w:spacing w:before="100" w:beforeAutospacing="1" w:after="100" w:afterAutospacing="1" w:line="400" w:lineRule="exact"/>
              <w:jc w:val="left"/>
              <w:rPr>
                <w:rFonts w:ascii="宋体" w:hAnsi="宋体" w:cs="宋体"/>
                <w:kern w:val="0"/>
                <w:szCs w:val="21"/>
              </w:rPr>
            </w:pPr>
            <w:r w:rsidRPr="00250E30">
              <w:rPr>
                <w:rFonts w:ascii="宋体" w:hAnsi="宋体" w:cs="宋体" w:hint="eastAsia"/>
                <w:kern w:val="0"/>
                <w:szCs w:val="21"/>
              </w:rPr>
              <w:t>国际市场营销是一门实践类课程，使用理论学习和案例研究相结合的教学方法，关注由经济与金融、社会与文化、政治与法律等方面构成的全球商务环境因素，跨文化的消费者行为因素，进而从战略的角度讨论企业的全球营销策略；从管理学的角度，帮助学生拓展全球化视野，掌握基本的国际市场营销的策略；提高学</w:t>
            </w:r>
            <w:r w:rsidRPr="00250E30">
              <w:rPr>
                <w:rFonts w:ascii="宋体" w:hAnsi="宋体" w:cs="宋体" w:hint="eastAsia"/>
                <w:kern w:val="0"/>
                <w:szCs w:val="21"/>
              </w:rPr>
              <w:lastRenderedPageBreak/>
              <w:t>生英语读写能力、案例分析能力、问题的解决能力。</w:t>
            </w:r>
          </w:p>
        </w:tc>
      </w:tr>
      <w:tr w:rsidR="006F648C" w:rsidRPr="001631B0" w:rsidTr="007F62D1">
        <w:trPr>
          <w:trHeight w:val="324"/>
          <w:jc w:val="center"/>
        </w:trPr>
        <w:tc>
          <w:tcPr>
            <w:tcW w:w="675" w:type="dxa"/>
            <w:shd w:val="clear" w:color="auto" w:fill="auto"/>
            <w:vAlign w:val="center"/>
          </w:tcPr>
          <w:p w:rsidR="006F648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D</w:t>
            </w:r>
          </w:p>
        </w:tc>
        <w:tc>
          <w:tcPr>
            <w:tcW w:w="2052" w:type="dxa"/>
            <w:shd w:val="clear" w:color="auto" w:fill="auto"/>
            <w:vAlign w:val="center"/>
          </w:tcPr>
          <w:p w:rsidR="006F648C" w:rsidRPr="001631B0" w:rsidRDefault="004C1E9B"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人口资源与环境经济学专题</w:t>
            </w:r>
          </w:p>
        </w:tc>
        <w:tc>
          <w:tcPr>
            <w:tcW w:w="1634" w:type="dxa"/>
            <w:shd w:val="clear" w:color="auto" w:fill="auto"/>
            <w:vAlign w:val="center"/>
          </w:tcPr>
          <w:p w:rsidR="006F648C" w:rsidRPr="001631B0" w:rsidRDefault="003527B6" w:rsidP="007F62D1">
            <w:pPr>
              <w:widowControl/>
              <w:spacing w:before="100" w:beforeAutospacing="1" w:after="100" w:afterAutospacing="1" w:line="400" w:lineRule="exact"/>
              <w:jc w:val="center"/>
              <w:rPr>
                <w:rFonts w:ascii="宋体" w:hAnsi="宋体" w:cs="宋体"/>
                <w:kern w:val="0"/>
                <w:sz w:val="24"/>
              </w:rPr>
            </w:pPr>
            <w:r>
              <w:rPr>
                <w:rFonts w:ascii="宋体"/>
                <w:color w:val="000000"/>
                <w:sz w:val="20"/>
              </w:rPr>
              <w:t>020106D06</w:t>
            </w:r>
          </w:p>
        </w:tc>
        <w:tc>
          <w:tcPr>
            <w:tcW w:w="1984" w:type="dxa"/>
            <w:shd w:val="clear" w:color="auto" w:fill="auto"/>
            <w:vAlign w:val="center"/>
          </w:tcPr>
          <w:p w:rsidR="006F648C" w:rsidRPr="001631B0" w:rsidRDefault="004C1E9B"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夏海勇</w:t>
            </w:r>
          </w:p>
        </w:tc>
        <w:tc>
          <w:tcPr>
            <w:tcW w:w="709" w:type="dxa"/>
            <w:shd w:val="clear" w:color="auto" w:fill="auto"/>
            <w:vAlign w:val="center"/>
          </w:tcPr>
          <w:p w:rsidR="006F648C" w:rsidRPr="001631B0" w:rsidRDefault="004C1E9B"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6F648C" w:rsidRPr="001631B0" w:rsidRDefault="004C1E9B"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交叉前沿类</w:t>
            </w:r>
            <w:r>
              <w:rPr>
                <w:rFonts w:ascii="宋体" w:hAnsi="宋体" w:cs="宋体"/>
                <w:kern w:val="0"/>
                <w:sz w:val="24"/>
              </w:rPr>
              <w:t>课程</w:t>
            </w:r>
          </w:p>
        </w:tc>
        <w:tc>
          <w:tcPr>
            <w:tcW w:w="6010" w:type="dxa"/>
            <w:shd w:val="clear" w:color="auto" w:fill="auto"/>
          </w:tcPr>
          <w:p w:rsidR="006F648C" w:rsidRPr="00B46BFB" w:rsidRDefault="004C1E9B" w:rsidP="004C1E9B">
            <w:pPr>
              <w:widowControl/>
              <w:spacing w:before="100" w:beforeAutospacing="1" w:after="100" w:afterAutospacing="1" w:line="400" w:lineRule="exact"/>
              <w:jc w:val="left"/>
              <w:rPr>
                <w:rFonts w:ascii="宋体" w:hAnsi="宋体" w:cs="宋体"/>
                <w:kern w:val="0"/>
                <w:sz w:val="24"/>
              </w:rPr>
            </w:pPr>
            <w:r w:rsidRPr="004C1E9B">
              <w:rPr>
                <w:rFonts w:ascii="宋体" w:hAnsi="宋体" w:cs="宋体" w:hint="eastAsia"/>
                <w:kern w:val="0"/>
                <w:szCs w:val="21"/>
              </w:rPr>
              <w:t>自20 世纪50 年代以来,世界经济得到了突飞猛进的发展,但同时也遇到了一系列令人关注的全球性问题,如人口增长过快、资源短缺、环境恶化等，成为人类社会发展所面临的突出问题，人类社会的发展与自然资源和环境之间的关系表现出了明显的不和谐状态。人口、资源与环境经济学是一门以经济过程和经济发展中的人口、资源、环境三大因素之间的内在联系以及它们各自所起的作用为研究对象的科学，运用经济学的理论和方法,把人口、资源、环境置于经济学的框架之下,对经济过程和经济发展中的人口、资源、环境之间的关系进行系统的理论分析。并针对社会经济运行中的若干人口、资源与环境经济现实问题，运用经济学的基本理论和方法来揭示、分析人口经济过程以及自然资源和环境的基本规律和辩证关系，评价和指导制订相关政策。</w:t>
            </w:r>
          </w:p>
        </w:tc>
      </w:tr>
      <w:tr w:rsidR="007D775C" w:rsidRPr="001631B0" w:rsidTr="007F62D1">
        <w:trPr>
          <w:trHeight w:val="324"/>
          <w:jc w:val="center"/>
        </w:trPr>
        <w:tc>
          <w:tcPr>
            <w:tcW w:w="675" w:type="dxa"/>
            <w:shd w:val="clear" w:color="auto" w:fill="auto"/>
            <w:vAlign w:val="center"/>
          </w:tcPr>
          <w:p w:rsidR="007D775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7D775C" w:rsidRPr="001631B0" w:rsidRDefault="004C1E9B"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人口经济学</w:t>
            </w:r>
          </w:p>
        </w:tc>
        <w:tc>
          <w:tcPr>
            <w:tcW w:w="1634" w:type="dxa"/>
            <w:shd w:val="clear" w:color="auto" w:fill="auto"/>
            <w:vAlign w:val="center"/>
          </w:tcPr>
          <w:p w:rsidR="007D775C" w:rsidRPr="001631B0" w:rsidRDefault="003527B6" w:rsidP="007F62D1">
            <w:pPr>
              <w:widowControl/>
              <w:spacing w:before="100" w:beforeAutospacing="1" w:after="100" w:afterAutospacing="1" w:line="400" w:lineRule="exact"/>
              <w:jc w:val="center"/>
              <w:rPr>
                <w:rFonts w:ascii="宋体" w:hAnsi="宋体" w:cs="宋体"/>
                <w:kern w:val="0"/>
                <w:sz w:val="24"/>
              </w:rPr>
            </w:pPr>
            <w:r>
              <w:rPr>
                <w:rFonts w:ascii="宋体"/>
                <w:color w:val="000000"/>
                <w:sz w:val="20"/>
              </w:rPr>
              <w:t>020106D02</w:t>
            </w:r>
          </w:p>
        </w:tc>
        <w:tc>
          <w:tcPr>
            <w:tcW w:w="1984" w:type="dxa"/>
            <w:shd w:val="clear" w:color="auto" w:fill="auto"/>
            <w:vAlign w:val="center"/>
          </w:tcPr>
          <w:p w:rsidR="007D775C" w:rsidRPr="001631B0" w:rsidRDefault="004C1E9B"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夏海勇</w:t>
            </w:r>
          </w:p>
        </w:tc>
        <w:tc>
          <w:tcPr>
            <w:tcW w:w="709" w:type="dxa"/>
            <w:shd w:val="clear" w:color="auto" w:fill="auto"/>
            <w:vAlign w:val="center"/>
          </w:tcPr>
          <w:p w:rsidR="007D775C" w:rsidRPr="001631B0" w:rsidRDefault="004C1E9B"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7D775C" w:rsidRPr="001631B0" w:rsidRDefault="004C1E9B"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交叉前沿类</w:t>
            </w:r>
            <w:r>
              <w:rPr>
                <w:rFonts w:ascii="宋体" w:hAnsi="宋体" w:cs="宋体"/>
                <w:kern w:val="0"/>
                <w:sz w:val="24"/>
              </w:rPr>
              <w:t>课程</w:t>
            </w:r>
          </w:p>
        </w:tc>
        <w:tc>
          <w:tcPr>
            <w:tcW w:w="6010" w:type="dxa"/>
            <w:shd w:val="clear" w:color="auto" w:fill="auto"/>
          </w:tcPr>
          <w:p w:rsidR="007D775C" w:rsidRPr="004C1E9B" w:rsidRDefault="004C1E9B" w:rsidP="004C1E9B">
            <w:pPr>
              <w:widowControl/>
              <w:spacing w:before="100" w:beforeAutospacing="1" w:after="100" w:afterAutospacing="1" w:line="400" w:lineRule="exact"/>
              <w:jc w:val="left"/>
              <w:rPr>
                <w:rFonts w:ascii="宋体" w:hAnsi="宋体" w:cs="宋体"/>
                <w:kern w:val="0"/>
                <w:szCs w:val="21"/>
              </w:rPr>
            </w:pPr>
            <w:r w:rsidRPr="00F84725">
              <w:rPr>
                <w:rFonts w:ascii="宋体" w:hAnsi="宋体" w:cs="宋体"/>
                <w:kern w:val="0"/>
                <w:szCs w:val="21"/>
              </w:rPr>
              <w:t>人口经济学是研究社会发展过程中人口与经济相互关系，及其变化规律的学科。人口运动和经济运动的对立统一运动，构成了人口经济运动及相应的人口经济关系，人口经济学的任务就是揭示人口经济关系运动的规律性。人口经济学作为一门新兴的边缘学科，主要是考察人口变动对经济增长或经济发展的影响，一般来说，人口经济学属于应用经济学的范畴。</w:t>
            </w:r>
            <w:r w:rsidRPr="004C1E9B">
              <w:rPr>
                <w:rFonts w:ascii="宋体" w:hAnsi="宋体" w:cs="宋体"/>
                <w:kern w:val="0"/>
                <w:szCs w:val="21"/>
              </w:rPr>
              <w:t>由于人口</w:t>
            </w:r>
            <w:r w:rsidRPr="004C1E9B">
              <w:rPr>
                <w:rFonts w:ascii="宋体" w:hAnsi="宋体" w:cs="宋体" w:hint="eastAsia"/>
                <w:kern w:val="0"/>
                <w:szCs w:val="21"/>
              </w:rPr>
              <w:t>（劳动力）</w:t>
            </w:r>
            <w:r w:rsidRPr="004C1E9B">
              <w:rPr>
                <w:rFonts w:ascii="宋体" w:hAnsi="宋体" w:cs="宋体"/>
                <w:kern w:val="0"/>
                <w:szCs w:val="21"/>
              </w:rPr>
              <w:t>是生产力的构成要素和体现生产关系的生命实体，人口对经济运动过程具有十分重要的影响，它可以加速或延缓经济的发展，因此，人口经济学在经济科学体系中占有重要的地位。</w:t>
            </w:r>
          </w:p>
        </w:tc>
      </w:tr>
      <w:tr w:rsidR="007D775C" w:rsidRPr="001631B0" w:rsidTr="007F62D1">
        <w:trPr>
          <w:trHeight w:val="324"/>
          <w:jc w:val="center"/>
        </w:trPr>
        <w:tc>
          <w:tcPr>
            <w:tcW w:w="675" w:type="dxa"/>
            <w:shd w:val="clear" w:color="auto" w:fill="auto"/>
            <w:vAlign w:val="center"/>
          </w:tcPr>
          <w:p w:rsidR="007D775C"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7D775C" w:rsidRDefault="000E43F0"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社会</w:t>
            </w:r>
            <w:r>
              <w:rPr>
                <w:rFonts w:ascii="宋体" w:hAnsi="宋体" w:cs="宋体"/>
                <w:kern w:val="0"/>
                <w:sz w:val="24"/>
              </w:rPr>
              <w:t>保障经济学</w:t>
            </w:r>
          </w:p>
        </w:tc>
        <w:tc>
          <w:tcPr>
            <w:tcW w:w="1634" w:type="dxa"/>
            <w:shd w:val="clear" w:color="auto" w:fill="auto"/>
            <w:vAlign w:val="center"/>
          </w:tcPr>
          <w:p w:rsidR="007D775C" w:rsidRPr="00BA3C85" w:rsidRDefault="003527B6" w:rsidP="007F62D1">
            <w:pPr>
              <w:widowControl/>
              <w:spacing w:before="100" w:beforeAutospacing="1" w:after="100" w:afterAutospacing="1" w:line="400" w:lineRule="exact"/>
              <w:jc w:val="center"/>
              <w:rPr>
                <w:rFonts w:ascii="宋体" w:hAnsi="宋体" w:cs="宋体"/>
                <w:kern w:val="0"/>
                <w:sz w:val="24"/>
              </w:rPr>
            </w:pPr>
            <w:r>
              <w:rPr>
                <w:rFonts w:ascii="宋体"/>
                <w:color w:val="000000"/>
                <w:sz w:val="20"/>
              </w:rPr>
              <w:t>020106D01</w:t>
            </w:r>
          </w:p>
        </w:tc>
        <w:tc>
          <w:tcPr>
            <w:tcW w:w="1984" w:type="dxa"/>
            <w:shd w:val="clear" w:color="auto" w:fill="auto"/>
            <w:vAlign w:val="center"/>
          </w:tcPr>
          <w:p w:rsidR="007D775C" w:rsidRDefault="004C1784"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曲兆鹏</w:t>
            </w:r>
          </w:p>
        </w:tc>
        <w:tc>
          <w:tcPr>
            <w:tcW w:w="709" w:type="dxa"/>
            <w:shd w:val="clear" w:color="auto" w:fill="auto"/>
            <w:vAlign w:val="center"/>
          </w:tcPr>
          <w:p w:rsidR="007D775C" w:rsidRDefault="000E43F0"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7D775C" w:rsidRPr="00BA0524" w:rsidRDefault="000E43F0" w:rsidP="007F62D1">
            <w:pPr>
              <w:widowControl/>
              <w:spacing w:before="100" w:beforeAutospacing="1" w:after="100" w:afterAutospacing="1" w:line="400" w:lineRule="exact"/>
              <w:jc w:val="center"/>
              <w:rPr>
                <w:sz w:val="24"/>
              </w:rPr>
            </w:pPr>
            <w:r>
              <w:rPr>
                <w:rFonts w:hint="eastAsia"/>
                <w:sz w:val="24"/>
              </w:rPr>
              <w:t>交叉</w:t>
            </w:r>
            <w:r>
              <w:rPr>
                <w:sz w:val="24"/>
              </w:rPr>
              <w:t>前沿类</w:t>
            </w:r>
            <w:r w:rsidR="00D623C9">
              <w:rPr>
                <w:rFonts w:hint="eastAsia"/>
                <w:sz w:val="24"/>
              </w:rPr>
              <w:t>课程</w:t>
            </w:r>
          </w:p>
        </w:tc>
        <w:tc>
          <w:tcPr>
            <w:tcW w:w="6010" w:type="dxa"/>
            <w:shd w:val="clear" w:color="auto" w:fill="auto"/>
          </w:tcPr>
          <w:p w:rsidR="007D775C" w:rsidRPr="000E43F0" w:rsidRDefault="000E43F0" w:rsidP="000E43F0">
            <w:pPr>
              <w:widowControl/>
              <w:spacing w:before="100" w:beforeAutospacing="1" w:after="100" w:afterAutospacing="1" w:line="400" w:lineRule="exact"/>
              <w:jc w:val="left"/>
              <w:rPr>
                <w:rFonts w:ascii="宋体" w:hAnsi="宋体" w:cs="宋体"/>
                <w:kern w:val="0"/>
                <w:szCs w:val="21"/>
              </w:rPr>
            </w:pPr>
            <w:r w:rsidRPr="000E43F0">
              <w:rPr>
                <w:rFonts w:ascii="宋体" w:hAnsi="宋体" w:cs="宋体" w:hint="eastAsia"/>
                <w:kern w:val="0"/>
                <w:szCs w:val="21"/>
              </w:rPr>
              <w:t>社会保障与广大人民群众的生存和发展密切相关，是一个国家或地区经济发展和社会生活的“安全网”和“稳定器”。社会保障的公平和效率的统一不仅是重大理论问题，也是重要的实践问</w:t>
            </w:r>
            <w:r w:rsidRPr="000E43F0">
              <w:rPr>
                <w:rFonts w:ascii="宋体" w:hAnsi="宋体" w:cs="宋体" w:hint="eastAsia"/>
                <w:kern w:val="0"/>
                <w:szCs w:val="21"/>
              </w:rPr>
              <w:lastRenderedPageBreak/>
              <w:t>题。社会保障水平是衡量社会保障公平程度和社会保障支出效率的量化性的评价指标。社会保障经济学是从经济学的角度研究社会保障问题，研究社会保障经济关系的本质及其运动规律的科学。社会保障经济学要揭示社会保障与经济发展之间的内在联系，揭示国家、</w:t>
            </w:r>
            <w:hyperlink r:id="rId14" w:tooltip="用人单位" w:history="1">
              <w:r w:rsidRPr="000E43F0">
                <w:rPr>
                  <w:rFonts w:ascii="宋体" w:hAnsi="宋体" w:cs="宋体" w:hint="eastAsia"/>
                  <w:kern w:val="0"/>
                  <w:szCs w:val="21"/>
                </w:rPr>
                <w:t>用人单位</w:t>
              </w:r>
            </w:hyperlink>
            <w:r w:rsidRPr="000E43F0">
              <w:rPr>
                <w:rFonts w:ascii="宋体" w:hAnsi="宋体" w:cs="宋体" w:hint="eastAsia"/>
                <w:kern w:val="0"/>
                <w:szCs w:val="21"/>
              </w:rPr>
              <w:t>和个人之间、社会成员之间在社会保障过程中所发生的经济关系的本质，揭示社会保障基金扣除缴纳、筹集储存、分配使用之间的内在联系及其关系的本质。通过上述的研究，发现和揭示社会保障经济关系的运动规律。</w:t>
            </w:r>
          </w:p>
        </w:tc>
      </w:tr>
      <w:tr w:rsidR="000E43F0" w:rsidRPr="001631B0" w:rsidTr="007F62D1">
        <w:trPr>
          <w:trHeight w:val="324"/>
          <w:jc w:val="center"/>
        </w:trPr>
        <w:tc>
          <w:tcPr>
            <w:tcW w:w="675" w:type="dxa"/>
            <w:shd w:val="clear" w:color="auto" w:fill="auto"/>
            <w:vAlign w:val="center"/>
          </w:tcPr>
          <w:p w:rsidR="000E43F0"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lastRenderedPageBreak/>
              <w:t>D</w:t>
            </w:r>
          </w:p>
        </w:tc>
        <w:tc>
          <w:tcPr>
            <w:tcW w:w="2052" w:type="dxa"/>
            <w:shd w:val="clear" w:color="auto" w:fill="auto"/>
            <w:vAlign w:val="center"/>
          </w:tcPr>
          <w:p w:rsidR="000E43F0" w:rsidRDefault="000E43F0"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增长</w:t>
            </w:r>
            <w:r>
              <w:rPr>
                <w:rFonts w:ascii="宋体" w:hAnsi="宋体" w:cs="宋体"/>
                <w:kern w:val="0"/>
                <w:sz w:val="24"/>
              </w:rPr>
              <w:t>经济学</w:t>
            </w:r>
          </w:p>
        </w:tc>
        <w:tc>
          <w:tcPr>
            <w:tcW w:w="1634" w:type="dxa"/>
            <w:shd w:val="clear" w:color="auto" w:fill="auto"/>
            <w:vAlign w:val="center"/>
          </w:tcPr>
          <w:p w:rsidR="000E43F0" w:rsidRPr="00BA3C85" w:rsidRDefault="003527B6" w:rsidP="007F62D1">
            <w:pPr>
              <w:widowControl/>
              <w:spacing w:before="100" w:beforeAutospacing="1" w:after="100" w:afterAutospacing="1" w:line="400" w:lineRule="exact"/>
              <w:jc w:val="center"/>
              <w:rPr>
                <w:rFonts w:ascii="宋体" w:hAnsi="宋体" w:cs="宋体"/>
                <w:kern w:val="0"/>
                <w:sz w:val="24"/>
              </w:rPr>
            </w:pPr>
            <w:r>
              <w:rPr>
                <w:rFonts w:ascii="宋体"/>
                <w:color w:val="000000"/>
                <w:sz w:val="20"/>
              </w:rPr>
              <w:t>020106D03</w:t>
            </w:r>
          </w:p>
        </w:tc>
        <w:tc>
          <w:tcPr>
            <w:tcW w:w="1984" w:type="dxa"/>
            <w:shd w:val="clear" w:color="auto" w:fill="auto"/>
            <w:vAlign w:val="center"/>
          </w:tcPr>
          <w:p w:rsidR="000E43F0" w:rsidRDefault="000E43F0"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曲兆鹏</w:t>
            </w:r>
          </w:p>
        </w:tc>
        <w:tc>
          <w:tcPr>
            <w:tcW w:w="709" w:type="dxa"/>
            <w:shd w:val="clear" w:color="auto" w:fill="auto"/>
            <w:vAlign w:val="center"/>
          </w:tcPr>
          <w:p w:rsidR="000E43F0" w:rsidRDefault="000E43F0"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0E43F0" w:rsidRPr="00BA0524" w:rsidRDefault="000E43F0" w:rsidP="007F62D1">
            <w:pPr>
              <w:widowControl/>
              <w:spacing w:before="100" w:beforeAutospacing="1" w:after="100" w:afterAutospacing="1" w:line="400" w:lineRule="exact"/>
              <w:jc w:val="center"/>
              <w:rPr>
                <w:sz w:val="24"/>
              </w:rPr>
            </w:pPr>
            <w:r>
              <w:rPr>
                <w:rFonts w:hint="eastAsia"/>
                <w:sz w:val="24"/>
              </w:rPr>
              <w:t>交叉</w:t>
            </w:r>
            <w:r>
              <w:rPr>
                <w:sz w:val="24"/>
              </w:rPr>
              <w:t>前沿类</w:t>
            </w:r>
            <w:r w:rsidR="00D623C9">
              <w:rPr>
                <w:rFonts w:hint="eastAsia"/>
                <w:sz w:val="24"/>
              </w:rPr>
              <w:t>课程</w:t>
            </w:r>
          </w:p>
        </w:tc>
        <w:tc>
          <w:tcPr>
            <w:tcW w:w="6010" w:type="dxa"/>
            <w:shd w:val="clear" w:color="auto" w:fill="auto"/>
          </w:tcPr>
          <w:p w:rsidR="000E43F0" w:rsidRPr="00A56EFC" w:rsidRDefault="00A56EFC" w:rsidP="00A56EFC">
            <w:pPr>
              <w:widowControl/>
              <w:spacing w:before="100" w:beforeAutospacing="1" w:after="100" w:afterAutospacing="1" w:line="400" w:lineRule="exact"/>
              <w:jc w:val="left"/>
              <w:rPr>
                <w:rFonts w:ascii="宋体" w:hAnsi="宋体" w:cs="宋体"/>
                <w:kern w:val="0"/>
                <w:szCs w:val="21"/>
              </w:rPr>
            </w:pPr>
            <w:r w:rsidRPr="00A56EFC">
              <w:rPr>
                <w:rFonts w:ascii="宋体" w:hAnsi="宋体" w:cs="宋体"/>
                <w:kern w:val="0"/>
                <w:szCs w:val="21"/>
              </w:rPr>
              <w:t>本课程将围绕经济增长与发展问题，分别介绍人口增长、物质资本、人力资本、技术进步、收入分配和制度对经济增长和发展的影响。通过系统的学习使同学们认识和理解经济增长与发展的基本概念、理论和方法，初步掌握经济增长和发展经济学中的基本理论和经验分析方法，并能够将其与中国实际相结合，最终能够尝试利用所学的分析工具，从某一方面对相应的中国经济增长和发展问题进行系统科学地分析。学生一般应修过微观经济学、宏观经济学和计量经济学。上课的主要方式是教师讲授和学生讨论相结合，期中需要提交论文计划(proposal)并进行课堂汇报，期末需要在论文计划的基础上汇报论文的初步结果，并上交论文扩展摘要(extended abstract), 最后在下学期开学之前上交论文的终稿。</w:t>
            </w:r>
          </w:p>
        </w:tc>
      </w:tr>
      <w:tr w:rsidR="000E43F0" w:rsidRPr="001631B0" w:rsidTr="007F62D1">
        <w:trPr>
          <w:trHeight w:val="324"/>
          <w:jc w:val="center"/>
        </w:trPr>
        <w:tc>
          <w:tcPr>
            <w:tcW w:w="675" w:type="dxa"/>
            <w:shd w:val="clear" w:color="auto" w:fill="auto"/>
            <w:vAlign w:val="center"/>
          </w:tcPr>
          <w:p w:rsidR="000E43F0" w:rsidRPr="001631B0" w:rsidRDefault="007A7FBE"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D</w:t>
            </w:r>
          </w:p>
        </w:tc>
        <w:tc>
          <w:tcPr>
            <w:tcW w:w="2052" w:type="dxa"/>
            <w:shd w:val="clear" w:color="auto" w:fill="auto"/>
            <w:vAlign w:val="center"/>
          </w:tcPr>
          <w:p w:rsidR="000E43F0" w:rsidRDefault="000E43F0"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微观</w:t>
            </w:r>
            <w:r>
              <w:rPr>
                <w:rFonts w:ascii="宋体" w:hAnsi="宋体" w:cs="宋体"/>
                <w:kern w:val="0"/>
                <w:sz w:val="24"/>
              </w:rPr>
              <w:t>计量经济学应用</w:t>
            </w:r>
          </w:p>
        </w:tc>
        <w:tc>
          <w:tcPr>
            <w:tcW w:w="1634" w:type="dxa"/>
            <w:shd w:val="clear" w:color="auto" w:fill="auto"/>
            <w:vAlign w:val="center"/>
          </w:tcPr>
          <w:p w:rsidR="000E43F0" w:rsidRPr="00BA3C85" w:rsidRDefault="003527B6" w:rsidP="007F62D1">
            <w:pPr>
              <w:widowControl/>
              <w:spacing w:before="100" w:beforeAutospacing="1" w:after="100" w:afterAutospacing="1" w:line="400" w:lineRule="exact"/>
              <w:jc w:val="center"/>
              <w:rPr>
                <w:rFonts w:ascii="宋体" w:hAnsi="宋体" w:cs="宋体"/>
                <w:kern w:val="0"/>
                <w:sz w:val="24"/>
              </w:rPr>
            </w:pPr>
            <w:r w:rsidRPr="00DF748A">
              <w:rPr>
                <w:rFonts w:ascii="宋体" w:hint="eastAsia"/>
                <w:sz w:val="20"/>
              </w:rPr>
              <w:t>020209D02</w:t>
            </w:r>
          </w:p>
        </w:tc>
        <w:tc>
          <w:tcPr>
            <w:tcW w:w="1984" w:type="dxa"/>
            <w:shd w:val="clear" w:color="auto" w:fill="auto"/>
            <w:vAlign w:val="center"/>
          </w:tcPr>
          <w:p w:rsidR="000E43F0" w:rsidRDefault="000E43F0"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曲兆鹏</w:t>
            </w:r>
          </w:p>
        </w:tc>
        <w:tc>
          <w:tcPr>
            <w:tcW w:w="709" w:type="dxa"/>
            <w:shd w:val="clear" w:color="auto" w:fill="auto"/>
            <w:vAlign w:val="center"/>
          </w:tcPr>
          <w:p w:rsidR="000E43F0" w:rsidRDefault="000E43F0" w:rsidP="007F62D1">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2552" w:type="dxa"/>
            <w:shd w:val="clear" w:color="auto" w:fill="auto"/>
            <w:vAlign w:val="center"/>
          </w:tcPr>
          <w:p w:rsidR="000E43F0" w:rsidRPr="00BA0524" w:rsidRDefault="000E43F0" w:rsidP="007F62D1">
            <w:pPr>
              <w:widowControl/>
              <w:spacing w:before="100" w:beforeAutospacing="1" w:after="100" w:afterAutospacing="1" w:line="400" w:lineRule="exact"/>
              <w:jc w:val="center"/>
              <w:rPr>
                <w:sz w:val="24"/>
              </w:rPr>
            </w:pPr>
            <w:r>
              <w:rPr>
                <w:rFonts w:hint="eastAsia"/>
                <w:sz w:val="24"/>
              </w:rPr>
              <w:t>方法</w:t>
            </w:r>
            <w:r>
              <w:rPr>
                <w:sz w:val="24"/>
              </w:rPr>
              <w:t>实践类</w:t>
            </w:r>
            <w:r w:rsidR="00D623C9">
              <w:rPr>
                <w:rFonts w:hint="eastAsia"/>
                <w:sz w:val="24"/>
              </w:rPr>
              <w:t>课程</w:t>
            </w:r>
          </w:p>
        </w:tc>
        <w:tc>
          <w:tcPr>
            <w:tcW w:w="6010" w:type="dxa"/>
            <w:shd w:val="clear" w:color="auto" w:fill="auto"/>
          </w:tcPr>
          <w:p w:rsidR="000E43F0" w:rsidRPr="0011641A" w:rsidRDefault="0011641A" w:rsidP="0011641A">
            <w:pPr>
              <w:widowControl/>
              <w:spacing w:before="100" w:beforeAutospacing="1" w:after="100" w:afterAutospacing="1" w:line="400" w:lineRule="exact"/>
              <w:jc w:val="left"/>
              <w:rPr>
                <w:rFonts w:ascii="宋体" w:hAnsi="宋体" w:cs="宋体"/>
                <w:kern w:val="0"/>
                <w:szCs w:val="21"/>
              </w:rPr>
            </w:pPr>
            <w:r w:rsidRPr="0011641A">
              <w:rPr>
                <w:rFonts w:ascii="宋体" w:hAnsi="宋体" w:cs="宋体"/>
                <w:kern w:val="0"/>
                <w:szCs w:val="21"/>
              </w:rPr>
              <w:t>本课程将结合劳动经济学、发展经济学、公共经济学、产业经济学和国际贸易等应</w:t>
            </w:r>
            <w:r w:rsidRPr="0011641A">
              <w:rPr>
                <w:rFonts w:ascii="Meiryo" w:eastAsia="Meiryo" w:hAnsi="Meiryo" w:cs="Meiryo" w:hint="eastAsia"/>
                <w:kern w:val="0"/>
                <w:szCs w:val="21"/>
              </w:rPr>
              <w:t>⽤</w:t>
            </w:r>
            <w:r w:rsidRPr="0011641A">
              <w:rPr>
                <w:rFonts w:ascii="宋体" w:hAnsi="宋体" w:cs="宋体"/>
                <w:kern w:val="0"/>
                <w:szCs w:val="21"/>
              </w:rPr>
              <w:t>微观领域中的实际研究问题来学习</w:t>
            </w:r>
            <w:r w:rsidRPr="0011641A">
              <w:rPr>
                <w:rFonts w:ascii="Meiryo" w:eastAsia="Meiryo" w:hAnsi="Meiryo" w:cs="Meiryo" w:hint="eastAsia"/>
                <w:kern w:val="0"/>
                <w:szCs w:val="21"/>
              </w:rPr>
              <w:t>⼏</w:t>
            </w:r>
            <w:r w:rsidRPr="0011641A">
              <w:rPr>
                <w:rFonts w:ascii="宋体" w:hAnsi="宋体" w:cs="宋体"/>
                <w:kern w:val="0"/>
                <w:szCs w:val="21"/>
              </w:rPr>
              <w:t>种主要的微观计量经济学</w:t>
            </w:r>
            <w:r w:rsidRPr="0011641A">
              <w:rPr>
                <w:rFonts w:ascii="Meiryo" w:eastAsia="Meiryo" w:hAnsi="Meiryo" w:cs="Meiryo" w:hint="eastAsia"/>
                <w:kern w:val="0"/>
                <w:szCs w:val="21"/>
              </w:rPr>
              <w:t>⽅</w:t>
            </w:r>
            <w:r w:rsidRPr="0011641A">
              <w:rPr>
                <w:rFonts w:ascii="宋体" w:hAnsi="宋体" w:cs="宋体"/>
                <w:kern w:val="0"/>
                <w:szCs w:val="21"/>
              </w:rPr>
              <w:t>法。其中特别强调通过学习国外经典</w:t>
            </w:r>
            <w:r w:rsidRPr="0011641A">
              <w:rPr>
                <w:rFonts w:ascii="Meiryo" w:eastAsia="Meiryo" w:hAnsi="Meiryo" w:cs="Meiryo" w:hint="eastAsia"/>
                <w:kern w:val="0"/>
                <w:szCs w:val="21"/>
              </w:rPr>
              <w:t>⽂</w:t>
            </w:r>
            <w:r w:rsidRPr="0011641A">
              <w:rPr>
                <w:rFonts w:ascii="宋体" w:hAnsi="宋体" w:cs="宋体"/>
                <w:kern w:val="0"/>
                <w:szCs w:val="21"/>
              </w:rPr>
              <w:t>献的经典</w:t>
            </w:r>
            <w:r w:rsidRPr="0011641A">
              <w:rPr>
                <w:rFonts w:ascii="Meiryo" w:eastAsia="Meiryo" w:hAnsi="Meiryo" w:cs="Meiryo" w:hint="eastAsia"/>
                <w:kern w:val="0"/>
                <w:szCs w:val="21"/>
              </w:rPr>
              <w:t>⽅</w:t>
            </w:r>
            <w:r w:rsidRPr="0011641A">
              <w:rPr>
                <w:rFonts w:ascii="宋体" w:hAnsi="宋体" w:cs="宋体"/>
                <w:kern w:val="0"/>
                <w:szCs w:val="21"/>
              </w:rPr>
              <w:t>法，对中国现实问题进</w:t>
            </w:r>
            <w:r w:rsidRPr="0011641A">
              <w:rPr>
                <w:rFonts w:ascii="Meiryo" w:eastAsia="Meiryo" w:hAnsi="Meiryo" w:cs="Meiryo" w:hint="eastAsia"/>
                <w:kern w:val="0"/>
                <w:szCs w:val="21"/>
              </w:rPr>
              <w:t>⾏</w:t>
            </w:r>
            <w:r w:rsidRPr="0011641A">
              <w:rPr>
                <w:rFonts w:ascii="宋体" w:hAnsi="宋体" w:cs="宋体"/>
                <w:kern w:val="0"/>
                <w:szCs w:val="21"/>
              </w:rPr>
              <w:t>尝试性的微观经验研究，</w:t>
            </w:r>
            <w:r w:rsidRPr="0011641A">
              <w:rPr>
                <w:rFonts w:ascii="Meiryo" w:eastAsia="Meiryo" w:hAnsi="Meiryo" w:cs="Meiryo" w:hint="eastAsia"/>
                <w:kern w:val="0"/>
                <w:szCs w:val="21"/>
              </w:rPr>
              <w:t>⼒</w:t>
            </w:r>
            <w:r w:rsidRPr="0011641A">
              <w:rPr>
                <w:rFonts w:ascii="宋体" w:hAnsi="宋体" w:cs="宋体"/>
                <w:kern w:val="0"/>
                <w:szCs w:val="21"/>
              </w:rPr>
              <w:t>求学</w:t>
            </w:r>
            <w:r w:rsidRPr="0011641A">
              <w:rPr>
                <w:rFonts w:ascii="Meiryo" w:eastAsia="Meiryo" w:hAnsi="Meiryo" w:cs="Meiryo" w:hint="eastAsia"/>
                <w:kern w:val="0"/>
                <w:szCs w:val="21"/>
              </w:rPr>
              <w:t>⽣</w:t>
            </w:r>
            <w:r w:rsidRPr="0011641A">
              <w:rPr>
                <w:rFonts w:ascii="宋体" w:hAnsi="宋体" w:cs="宋体"/>
                <w:kern w:val="0"/>
                <w:szCs w:val="21"/>
              </w:rPr>
              <w:t>通过本课程的学习，希望达到下述</w:t>
            </w:r>
            <w:r w:rsidRPr="0011641A">
              <w:rPr>
                <w:rFonts w:ascii="Meiryo" w:eastAsia="Meiryo" w:hAnsi="Meiryo" w:cs="Meiryo" w:hint="eastAsia"/>
                <w:kern w:val="0"/>
                <w:szCs w:val="21"/>
              </w:rPr>
              <w:t>⽬</w:t>
            </w:r>
            <w:r w:rsidRPr="0011641A">
              <w:rPr>
                <w:rFonts w:ascii="宋体" w:hAnsi="宋体" w:cs="宋体"/>
                <w:kern w:val="0"/>
                <w:szCs w:val="21"/>
              </w:rPr>
              <w:t>标：1）认识劳动、人</w:t>
            </w:r>
            <w:r w:rsidRPr="0011641A">
              <w:rPr>
                <w:rFonts w:ascii="宋体" w:hAnsi="宋体" w:cs="宋体"/>
                <w:kern w:val="0"/>
                <w:szCs w:val="21"/>
              </w:rPr>
              <w:lastRenderedPageBreak/>
              <w:t>口、健康、发展、公共经济学和国际贸易等应</w:t>
            </w:r>
            <w:r w:rsidRPr="0011641A">
              <w:rPr>
                <w:rFonts w:ascii="Meiryo" w:eastAsia="Meiryo" w:hAnsi="Meiryo" w:cs="Meiryo" w:hint="eastAsia"/>
                <w:kern w:val="0"/>
                <w:szCs w:val="21"/>
              </w:rPr>
              <w:t>⽤</w:t>
            </w:r>
            <w:r w:rsidRPr="0011641A">
              <w:rPr>
                <w:rFonts w:ascii="宋体" w:hAnsi="宋体" w:cs="宋体" w:hint="eastAsia"/>
                <w:kern w:val="0"/>
                <w:szCs w:val="21"/>
              </w:rPr>
              <w:t>微观领域中经验研究的主要</w:t>
            </w:r>
            <w:r w:rsidRPr="0011641A">
              <w:rPr>
                <w:rFonts w:ascii="Meiryo" w:eastAsia="Meiryo" w:hAnsi="Meiryo" w:cs="Meiryo" w:hint="eastAsia"/>
                <w:kern w:val="0"/>
                <w:szCs w:val="21"/>
              </w:rPr>
              <w:t>⽅</w:t>
            </w:r>
            <w:r w:rsidRPr="0011641A">
              <w:rPr>
                <w:rFonts w:ascii="宋体" w:hAnsi="宋体" w:cs="宋体" w:hint="eastAsia"/>
                <w:kern w:val="0"/>
                <w:szCs w:val="21"/>
              </w:rPr>
              <w:t>法。</w:t>
            </w:r>
            <w:r w:rsidRPr="0011641A">
              <w:rPr>
                <w:rFonts w:ascii="宋体" w:hAnsi="宋体" w:cs="宋体"/>
                <w:kern w:val="0"/>
                <w:szCs w:val="21"/>
              </w:rPr>
              <w:t>2）熟悉应</w:t>
            </w:r>
            <w:r w:rsidRPr="0011641A">
              <w:rPr>
                <w:rFonts w:ascii="Meiryo" w:eastAsia="Meiryo" w:hAnsi="Meiryo" w:cs="Meiryo" w:hint="eastAsia"/>
                <w:kern w:val="0"/>
                <w:szCs w:val="21"/>
              </w:rPr>
              <w:t>⽤</w:t>
            </w:r>
            <w:r w:rsidRPr="0011641A">
              <w:rPr>
                <w:rFonts w:ascii="宋体" w:hAnsi="宋体" w:cs="宋体" w:hint="eastAsia"/>
                <w:kern w:val="0"/>
                <w:szCs w:val="21"/>
              </w:rPr>
              <w:t>微观经济学中经验研究的基本</w:t>
            </w:r>
            <w:r w:rsidRPr="0011641A">
              <w:rPr>
                <w:rFonts w:ascii="Meiryo" w:eastAsia="Meiryo" w:hAnsi="Meiryo" w:cs="Meiryo" w:hint="eastAsia"/>
                <w:kern w:val="0"/>
                <w:szCs w:val="21"/>
              </w:rPr>
              <w:t>⽅</w:t>
            </w:r>
            <w:r w:rsidRPr="0011641A">
              <w:rPr>
                <w:rFonts w:ascii="宋体" w:hAnsi="宋体" w:cs="宋体" w:hint="eastAsia"/>
                <w:kern w:val="0"/>
                <w:szCs w:val="21"/>
              </w:rPr>
              <w:t>式和流程。</w:t>
            </w:r>
            <w:r w:rsidRPr="0011641A">
              <w:rPr>
                <w:rFonts w:ascii="宋体" w:hAnsi="宋体" w:cs="宋体"/>
                <w:kern w:val="0"/>
                <w:szCs w:val="21"/>
              </w:rPr>
              <w:t>3）学习Stata 和R软件的基本操作，能够使</w:t>
            </w:r>
            <w:r w:rsidRPr="0011641A">
              <w:rPr>
                <w:rFonts w:ascii="Meiryo" w:eastAsia="Meiryo" w:hAnsi="Meiryo" w:cs="Meiryo" w:hint="eastAsia"/>
                <w:kern w:val="0"/>
                <w:szCs w:val="21"/>
              </w:rPr>
              <w:t>⽤</w:t>
            </w:r>
            <w:r w:rsidRPr="0011641A">
              <w:rPr>
                <w:rFonts w:ascii="宋体" w:hAnsi="宋体" w:cs="宋体" w:hint="eastAsia"/>
                <w:kern w:val="0"/>
                <w:szCs w:val="21"/>
              </w:rPr>
              <w:t>该软件进</w:t>
            </w:r>
            <w:r w:rsidRPr="0011641A">
              <w:rPr>
                <w:rFonts w:ascii="Meiryo" w:eastAsia="Meiryo" w:hAnsi="Meiryo" w:cs="Meiryo" w:hint="eastAsia"/>
                <w:kern w:val="0"/>
                <w:szCs w:val="21"/>
              </w:rPr>
              <w:t>⾏</w:t>
            </w:r>
            <w:r w:rsidRPr="0011641A">
              <w:rPr>
                <w:rFonts w:ascii="宋体" w:hAnsi="宋体" w:cs="宋体"/>
                <w:kern w:val="0"/>
                <w:szCs w:val="21"/>
              </w:rPr>
              <w:t>基本的统计和计量分析。上课的主要</w:t>
            </w:r>
            <w:r w:rsidRPr="0011641A">
              <w:rPr>
                <w:rFonts w:ascii="Meiryo" w:eastAsia="Meiryo" w:hAnsi="Meiryo" w:cs="Meiryo" w:hint="eastAsia"/>
                <w:kern w:val="0"/>
                <w:szCs w:val="21"/>
              </w:rPr>
              <w:t>⽅</w:t>
            </w:r>
            <w:r w:rsidRPr="0011641A">
              <w:rPr>
                <w:rFonts w:ascii="宋体" w:hAnsi="宋体" w:cs="宋体" w:hint="eastAsia"/>
                <w:kern w:val="0"/>
                <w:szCs w:val="21"/>
              </w:rPr>
              <w:t>式是教师讲授、学</w:t>
            </w:r>
            <w:r w:rsidRPr="0011641A">
              <w:rPr>
                <w:rFonts w:ascii="Meiryo" w:eastAsia="Meiryo" w:hAnsi="Meiryo" w:cs="Meiryo" w:hint="eastAsia"/>
                <w:kern w:val="0"/>
                <w:szCs w:val="21"/>
              </w:rPr>
              <w:t>⽣</w:t>
            </w:r>
            <w:r w:rsidRPr="0011641A">
              <w:rPr>
                <w:rFonts w:ascii="宋体" w:hAnsi="宋体" w:cs="宋体" w:hint="eastAsia"/>
                <w:kern w:val="0"/>
                <w:szCs w:val="21"/>
              </w:rPr>
              <w:t>报告以及上机操作相结合。即教师讲授一次课之后，学</w:t>
            </w:r>
            <w:r w:rsidRPr="0011641A">
              <w:rPr>
                <w:rFonts w:ascii="Meiryo" w:eastAsia="Meiryo" w:hAnsi="Meiryo" w:cs="Meiryo" w:hint="eastAsia"/>
                <w:kern w:val="0"/>
                <w:szCs w:val="21"/>
              </w:rPr>
              <w:t>⽣</w:t>
            </w:r>
            <w:r w:rsidRPr="0011641A">
              <w:rPr>
                <w:rFonts w:ascii="宋体" w:hAnsi="宋体" w:cs="宋体" w:hint="eastAsia"/>
                <w:kern w:val="0"/>
                <w:szCs w:val="21"/>
              </w:rPr>
              <w:t>阅读并报告与该课内容相关的应</w:t>
            </w:r>
            <w:r w:rsidRPr="0011641A">
              <w:rPr>
                <w:rFonts w:ascii="Meiryo" w:eastAsia="Meiryo" w:hAnsi="Meiryo" w:cs="Meiryo" w:hint="eastAsia"/>
                <w:kern w:val="0"/>
                <w:szCs w:val="21"/>
              </w:rPr>
              <w:t>⽤⽂</w:t>
            </w:r>
            <w:r w:rsidRPr="0011641A">
              <w:rPr>
                <w:rFonts w:ascii="宋体" w:hAnsi="宋体" w:cs="宋体" w:hint="eastAsia"/>
                <w:kern w:val="0"/>
                <w:szCs w:val="21"/>
              </w:rPr>
              <w:t>献，再在</w:t>
            </w:r>
            <w:r w:rsidRPr="0011641A">
              <w:rPr>
                <w:rFonts w:ascii="Meiryo" w:eastAsia="Meiryo" w:hAnsi="Meiryo" w:cs="Meiryo" w:hint="eastAsia"/>
                <w:kern w:val="0"/>
                <w:szCs w:val="21"/>
              </w:rPr>
              <w:t>⽼</w:t>
            </w:r>
            <w:r w:rsidRPr="0011641A">
              <w:rPr>
                <w:rFonts w:ascii="宋体" w:hAnsi="宋体" w:cs="宋体" w:hint="eastAsia"/>
                <w:kern w:val="0"/>
                <w:szCs w:val="21"/>
              </w:rPr>
              <w:t>师的带领下</w:t>
            </w:r>
            <w:r w:rsidRPr="0011641A">
              <w:rPr>
                <w:rFonts w:ascii="宋体" w:hAnsi="宋体" w:cs="宋体"/>
                <w:kern w:val="0"/>
                <w:szCs w:val="21"/>
              </w:rPr>
              <w:t>重复出该篇</w:t>
            </w:r>
            <w:r w:rsidRPr="0011641A">
              <w:rPr>
                <w:rFonts w:ascii="Meiryo" w:eastAsia="Meiryo" w:hAnsi="Meiryo" w:cs="Meiryo" w:hint="eastAsia"/>
                <w:kern w:val="0"/>
                <w:szCs w:val="21"/>
              </w:rPr>
              <w:t>⽂</w:t>
            </w:r>
            <w:r w:rsidRPr="0011641A">
              <w:rPr>
                <w:rFonts w:ascii="宋体" w:hAnsi="宋体" w:cs="宋体" w:hint="eastAsia"/>
                <w:kern w:val="0"/>
                <w:szCs w:val="21"/>
              </w:rPr>
              <w:t>献中的重要结果。每次报告</w:t>
            </w:r>
            <w:r w:rsidRPr="0011641A">
              <w:rPr>
                <w:rFonts w:ascii="宋体" w:hAnsi="宋体" w:cs="宋体"/>
                <w:kern w:val="0"/>
                <w:szCs w:val="21"/>
              </w:rPr>
              <w:t>1-2篇</w:t>
            </w:r>
            <w:r w:rsidRPr="0011641A">
              <w:rPr>
                <w:rFonts w:ascii="Meiryo" w:eastAsia="Meiryo" w:hAnsi="Meiryo" w:cs="Meiryo" w:hint="eastAsia"/>
                <w:kern w:val="0"/>
                <w:szCs w:val="21"/>
              </w:rPr>
              <w:t>⽂</w:t>
            </w:r>
            <w:r w:rsidRPr="0011641A">
              <w:rPr>
                <w:rFonts w:ascii="宋体" w:hAnsi="宋体" w:cs="宋体" w:hint="eastAsia"/>
                <w:kern w:val="0"/>
                <w:szCs w:val="21"/>
              </w:rPr>
              <w:t>献，每篇</w:t>
            </w:r>
            <w:r w:rsidRPr="0011641A">
              <w:rPr>
                <w:rFonts w:ascii="Meiryo" w:eastAsia="Meiryo" w:hAnsi="Meiryo" w:cs="Meiryo" w:hint="eastAsia"/>
                <w:kern w:val="0"/>
                <w:szCs w:val="21"/>
              </w:rPr>
              <w:t>⽂</w:t>
            </w:r>
            <w:r w:rsidRPr="0011641A">
              <w:rPr>
                <w:rFonts w:ascii="宋体" w:hAnsi="宋体" w:cs="宋体" w:hint="eastAsia"/>
                <w:kern w:val="0"/>
                <w:szCs w:val="21"/>
              </w:rPr>
              <w:t>献由</w:t>
            </w:r>
            <w:r w:rsidRPr="0011641A">
              <w:rPr>
                <w:rFonts w:ascii="宋体" w:hAnsi="宋体" w:cs="宋体"/>
                <w:kern w:val="0"/>
                <w:szCs w:val="21"/>
              </w:rPr>
              <w:t>1-2个同学进</w:t>
            </w:r>
            <w:r w:rsidRPr="0011641A">
              <w:rPr>
                <w:rFonts w:ascii="Meiryo" w:eastAsia="Meiryo" w:hAnsi="Meiryo" w:cs="Meiryo" w:hint="eastAsia"/>
                <w:kern w:val="0"/>
                <w:szCs w:val="21"/>
              </w:rPr>
              <w:t>⾏</w:t>
            </w:r>
            <w:r w:rsidRPr="0011641A">
              <w:rPr>
                <w:rFonts w:ascii="宋体" w:hAnsi="宋体" w:cs="宋体" w:hint="eastAsia"/>
                <w:kern w:val="0"/>
                <w:szCs w:val="21"/>
              </w:rPr>
              <w:t>报告。期中需要提交论</w:t>
            </w:r>
            <w:r w:rsidRPr="0011641A">
              <w:rPr>
                <w:rFonts w:ascii="Meiryo" w:eastAsia="Meiryo" w:hAnsi="Meiryo" w:cs="Meiryo" w:hint="eastAsia"/>
                <w:kern w:val="0"/>
                <w:szCs w:val="21"/>
              </w:rPr>
              <w:t>⽂</w:t>
            </w:r>
            <w:r w:rsidRPr="0011641A">
              <w:rPr>
                <w:rFonts w:ascii="宋体" w:hAnsi="宋体" w:cs="宋体" w:hint="eastAsia"/>
                <w:kern w:val="0"/>
                <w:szCs w:val="21"/>
              </w:rPr>
              <w:t>计划并进</w:t>
            </w:r>
            <w:r w:rsidRPr="0011641A">
              <w:rPr>
                <w:rFonts w:ascii="Meiryo" w:eastAsia="Meiryo" w:hAnsi="Meiryo" w:cs="Meiryo" w:hint="eastAsia"/>
                <w:kern w:val="0"/>
                <w:szCs w:val="21"/>
              </w:rPr>
              <w:t>⾏</w:t>
            </w:r>
            <w:r w:rsidRPr="0011641A">
              <w:rPr>
                <w:rFonts w:ascii="宋体" w:hAnsi="宋体" w:cs="宋体" w:hint="eastAsia"/>
                <w:kern w:val="0"/>
                <w:szCs w:val="21"/>
              </w:rPr>
              <w:t>课堂汇报，期末需要在论</w:t>
            </w:r>
            <w:r w:rsidRPr="0011641A">
              <w:rPr>
                <w:rFonts w:ascii="Meiryo" w:eastAsia="Meiryo" w:hAnsi="Meiryo" w:cs="Meiryo" w:hint="eastAsia"/>
                <w:kern w:val="0"/>
                <w:szCs w:val="21"/>
              </w:rPr>
              <w:t>⽂</w:t>
            </w:r>
            <w:r w:rsidRPr="0011641A">
              <w:rPr>
                <w:rFonts w:ascii="宋体" w:hAnsi="宋体" w:cs="宋体" w:hint="eastAsia"/>
                <w:kern w:val="0"/>
                <w:szCs w:val="21"/>
              </w:rPr>
              <w:t>计划的基础上汇报论</w:t>
            </w:r>
            <w:r w:rsidRPr="0011641A">
              <w:rPr>
                <w:rFonts w:ascii="Meiryo" w:eastAsia="Meiryo" w:hAnsi="Meiryo" w:cs="Meiryo" w:hint="eastAsia"/>
                <w:kern w:val="0"/>
                <w:szCs w:val="21"/>
              </w:rPr>
              <w:t>⽂</w:t>
            </w:r>
            <w:r w:rsidRPr="0011641A">
              <w:rPr>
                <w:rFonts w:ascii="宋体" w:hAnsi="宋体" w:cs="宋体" w:hint="eastAsia"/>
                <w:kern w:val="0"/>
                <w:szCs w:val="21"/>
              </w:rPr>
              <w:t>的初步结果，并上交论</w:t>
            </w:r>
            <w:r w:rsidRPr="0011641A">
              <w:rPr>
                <w:rFonts w:ascii="Meiryo" w:eastAsia="Meiryo" w:hAnsi="Meiryo" w:cs="Meiryo" w:hint="eastAsia"/>
                <w:kern w:val="0"/>
                <w:szCs w:val="21"/>
              </w:rPr>
              <w:t>⽂</w:t>
            </w:r>
            <w:r w:rsidRPr="0011641A">
              <w:rPr>
                <w:rFonts w:ascii="宋体" w:hAnsi="宋体" w:cs="宋体" w:hint="eastAsia"/>
                <w:kern w:val="0"/>
                <w:szCs w:val="21"/>
              </w:rPr>
              <w:t>扩展摘要。最后在下学期开学之前上交论</w:t>
            </w:r>
            <w:r w:rsidRPr="0011641A">
              <w:rPr>
                <w:rFonts w:ascii="Meiryo" w:eastAsia="Meiryo" w:hAnsi="Meiryo" w:cs="Meiryo" w:hint="eastAsia"/>
                <w:kern w:val="0"/>
                <w:szCs w:val="21"/>
              </w:rPr>
              <w:t>⽂</w:t>
            </w:r>
            <w:r w:rsidRPr="0011641A">
              <w:rPr>
                <w:rFonts w:ascii="宋体" w:hAnsi="宋体" w:cs="宋体" w:hint="eastAsia"/>
                <w:kern w:val="0"/>
                <w:szCs w:val="21"/>
              </w:rPr>
              <w:t>的终稿。本课程的成果是期望全体或者部分选课同学在教师的指导下能够最</w:t>
            </w:r>
            <w:r w:rsidRPr="0011641A">
              <w:rPr>
                <w:rFonts w:ascii="宋体" w:hAnsi="宋体" w:cs="宋体"/>
                <w:kern w:val="0"/>
                <w:szCs w:val="21"/>
              </w:rPr>
              <w:t>终将课程论</w:t>
            </w:r>
            <w:r w:rsidRPr="0011641A">
              <w:rPr>
                <w:rFonts w:ascii="Meiryo" w:eastAsia="Meiryo" w:hAnsi="Meiryo" w:cs="Meiryo" w:hint="eastAsia"/>
                <w:kern w:val="0"/>
                <w:szCs w:val="21"/>
              </w:rPr>
              <w:t>⽂</w:t>
            </w:r>
            <w:r w:rsidRPr="0011641A">
              <w:rPr>
                <w:rFonts w:ascii="宋体" w:hAnsi="宋体" w:cs="宋体" w:hint="eastAsia"/>
                <w:kern w:val="0"/>
                <w:szCs w:val="21"/>
              </w:rPr>
              <w:t>发表在较好的专业期刊上或者为未来撰写毕业论</w:t>
            </w:r>
            <w:r w:rsidRPr="0011641A">
              <w:rPr>
                <w:rFonts w:ascii="Meiryo" w:eastAsia="Meiryo" w:hAnsi="Meiryo" w:cs="Meiryo" w:hint="eastAsia"/>
                <w:kern w:val="0"/>
                <w:szCs w:val="21"/>
              </w:rPr>
              <w:t>⽂</w:t>
            </w:r>
            <w:r w:rsidRPr="0011641A">
              <w:rPr>
                <w:rFonts w:ascii="宋体" w:hAnsi="宋体" w:cs="宋体" w:hint="eastAsia"/>
                <w:kern w:val="0"/>
                <w:szCs w:val="21"/>
              </w:rPr>
              <w:t>打基础。</w:t>
            </w:r>
          </w:p>
        </w:tc>
      </w:tr>
    </w:tbl>
    <w:p w:rsidR="00CB7C60" w:rsidRPr="009B4999" w:rsidRDefault="00D93197" w:rsidP="009B4999">
      <w:pPr>
        <w:widowControl/>
        <w:spacing w:before="100" w:beforeAutospacing="1" w:after="100" w:afterAutospacing="1" w:line="400" w:lineRule="exact"/>
        <w:ind w:firstLineChars="200" w:firstLine="480"/>
        <w:jc w:val="left"/>
        <w:rPr>
          <w:rFonts w:ascii="宋体" w:hAnsi="宋体" w:cs="宋体"/>
          <w:kern w:val="0"/>
          <w:sz w:val="24"/>
        </w:rPr>
      </w:pPr>
      <w:r>
        <w:rPr>
          <w:rFonts w:ascii="宋体" w:hAnsi="宋体" w:cs="宋体" w:hint="eastAsia"/>
          <w:kern w:val="0"/>
          <w:sz w:val="24"/>
        </w:rPr>
        <w:lastRenderedPageBreak/>
        <w:t>(以上各类课程行数可增加)</w:t>
      </w:r>
    </w:p>
    <w:sectPr w:rsidR="00CB7C60" w:rsidRPr="009B4999" w:rsidSect="00240E40">
      <w:pgSz w:w="16838" w:h="11906" w:orient="landscape"/>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25D" w:rsidRDefault="00F5025D" w:rsidP="002C02BE">
      <w:r>
        <w:separator/>
      </w:r>
    </w:p>
  </w:endnote>
  <w:endnote w:type="continuationSeparator" w:id="0">
    <w:p w:rsidR="00F5025D" w:rsidRDefault="00F5025D" w:rsidP="002C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汉仪中宋简">
    <w:altName w:val="宋体"/>
    <w:panose1 w:val="00000000000000000000"/>
    <w:charset w:val="86"/>
    <w:family w:val="roman"/>
    <w:notTrueType/>
    <w:pitch w:val="default"/>
    <w:sig w:usb0="00000001" w:usb1="080E0000" w:usb2="00000010" w:usb3="00000000" w:csb0="00040000"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25D" w:rsidRDefault="00F5025D" w:rsidP="002C02BE">
      <w:r>
        <w:separator/>
      </w:r>
    </w:p>
  </w:footnote>
  <w:footnote w:type="continuationSeparator" w:id="0">
    <w:p w:rsidR="00F5025D" w:rsidRDefault="00F5025D" w:rsidP="002C02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3392E"/>
    <w:multiLevelType w:val="hybridMultilevel"/>
    <w:tmpl w:val="17F43C28"/>
    <w:lvl w:ilvl="0" w:tplc="15F25FD0">
      <w:start w:val="1"/>
      <w:numFmt w:val="decimal"/>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02BE"/>
    <w:rsid w:val="0001655F"/>
    <w:rsid w:val="000420EB"/>
    <w:rsid w:val="00062555"/>
    <w:rsid w:val="000C11B4"/>
    <w:rsid w:val="000E43F0"/>
    <w:rsid w:val="0011641A"/>
    <w:rsid w:val="00121467"/>
    <w:rsid w:val="00141947"/>
    <w:rsid w:val="001454EF"/>
    <w:rsid w:val="00157A91"/>
    <w:rsid w:val="00162467"/>
    <w:rsid w:val="001A0895"/>
    <w:rsid w:val="001A2E9A"/>
    <w:rsid w:val="001C3F6C"/>
    <w:rsid w:val="002009B6"/>
    <w:rsid w:val="00216A15"/>
    <w:rsid w:val="00240E40"/>
    <w:rsid w:val="00250E30"/>
    <w:rsid w:val="00265278"/>
    <w:rsid w:val="002A6C8B"/>
    <w:rsid w:val="002B21C4"/>
    <w:rsid w:val="002C02BE"/>
    <w:rsid w:val="00333D43"/>
    <w:rsid w:val="0033748F"/>
    <w:rsid w:val="003527B6"/>
    <w:rsid w:val="003B0FA8"/>
    <w:rsid w:val="003F4BB2"/>
    <w:rsid w:val="004451F6"/>
    <w:rsid w:val="00486B0F"/>
    <w:rsid w:val="00486BA1"/>
    <w:rsid w:val="004969F0"/>
    <w:rsid w:val="004A3989"/>
    <w:rsid w:val="004C1784"/>
    <w:rsid w:val="004C1E9B"/>
    <w:rsid w:val="00567CEF"/>
    <w:rsid w:val="005937DA"/>
    <w:rsid w:val="005B0FE2"/>
    <w:rsid w:val="005C49A4"/>
    <w:rsid w:val="005C77E2"/>
    <w:rsid w:val="005D0E8B"/>
    <w:rsid w:val="005E4981"/>
    <w:rsid w:val="006A174C"/>
    <w:rsid w:val="006B139B"/>
    <w:rsid w:val="006D6C52"/>
    <w:rsid w:val="006F648C"/>
    <w:rsid w:val="007A7FBE"/>
    <w:rsid w:val="007B7DEF"/>
    <w:rsid w:val="007D775C"/>
    <w:rsid w:val="007F62D1"/>
    <w:rsid w:val="008D2DF7"/>
    <w:rsid w:val="008E6D04"/>
    <w:rsid w:val="00933923"/>
    <w:rsid w:val="00951FFD"/>
    <w:rsid w:val="00990D8E"/>
    <w:rsid w:val="009B4999"/>
    <w:rsid w:val="00A40921"/>
    <w:rsid w:val="00A53770"/>
    <w:rsid w:val="00A56EFC"/>
    <w:rsid w:val="00B43EA8"/>
    <w:rsid w:val="00BC1A41"/>
    <w:rsid w:val="00C8792D"/>
    <w:rsid w:val="00C94325"/>
    <w:rsid w:val="00CB7C60"/>
    <w:rsid w:val="00CC286B"/>
    <w:rsid w:val="00CD744C"/>
    <w:rsid w:val="00D35441"/>
    <w:rsid w:val="00D623C9"/>
    <w:rsid w:val="00D93197"/>
    <w:rsid w:val="00DF3B3A"/>
    <w:rsid w:val="00E369F0"/>
    <w:rsid w:val="00F4258A"/>
    <w:rsid w:val="00F5025D"/>
    <w:rsid w:val="00F57FE5"/>
    <w:rsid w:val="00F91479"/>
    <w:rsid w:val="00FA1C0A"/>
    <w:rsid w:val="00FD16C3"/>
    <w:rsid w:val="00FD20A8"/>
    <w:rsid w:val="00FF2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31162B-5DDC-4CEB-9578-F3B8EA37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2BE"/>
    <w:pPr>
      <w:widowControl w:val="0"/>
      <w:jc w:val="both"/>
    </w:pPr>
    <w:rPr>
      <w:rFonts w:ascii="Times New Roman" w:eastAsia="宋体" w:hAnsi="Times New Roman" w:cs="Times New Roman"/>
      <w:szCs w:val="24"/>
    </w:rPr>
  </w:style>
  <w:style w:type="paragraph" w:styleId="2">
    <w:name w:val="heading 2"/>
    <w:basedOn w:val="a"/>
    <w:link w:val="2Char"/>
    <w:qFormat/>
    <w:rsid w:val="004C1E9B"/>
    <w:pPr>
      <w:widowControl/>
      <w:spacing w:before="100" w:beforeAutospacing="1" w:after="100" w:afterAutospacing="1"/>
      <w:jc w:val="left"/>
      <w:outlineLvl w:val="1"/>
    </w:pPr>
    <w:rPr>
      <w:rFonts w:ascii="宋体" w:hAnsi="宋体" w:cs="宋体"/>
      <w:b/>
      <w:bCs/>
      <w:color w:val="333333"/>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2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02BE"/>
    <w:rPr>
      <w:sz w:val="18"/>
      <w:szCs w:val="18"/>
    </w:rPr>
  </w:style>
  <w:style w:type="paragraph" w:styleId="a4">
    <w:name w:val="footer"/>
    <w:basedOn w:val="a"/>
    <w:link w:val="Char0"/>
    <w:uiPriority w:val="99"/>
    <w:unhideWhenUsed/>
    <w:rsid w:val="002C02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02BE"/>
    <w:rPr>
      <w:sz w:val="18"/>
      <w:szCs w:val="18"/>
    </w:rPr>
  </w:style>
  <w:style w:type="paragraph" w:styleId="a5">
    <w:name w:val="Normal (Web)"/>
    <w:basedOn w:val="a"/>
    <w:uiPriority w:val="99"/>
    <w:semiHidden/>
    <w:unhideWhenUsed/>
    <w:rsid w:val="00333D43"/>
    <w:pPr>
      <w:widowControl/>
      <w:spacing w:before="100" w:beforeAutospacing="1" w:after="100" w:afterAutospacing="1"/>
      <w:jc w:val="left"/>
    </w:pPr>
    <w:rPr>
      <w:rFonts w:ascii="宋体" w:hAnsi="宋体" w:cs="宋体"/>
      <w:kern w:val="0"/>
      <w:sz w:val="24"/>
    </w:rPr>
  </w:style>
  <w:style w:type="paragraph" w:styleId="a6">
    <w:name w:val="Block Text"/>
    <w:basedOn w:val="a"/>
    <w:rsid w:val="007D775C"/>
    <w:pPr>
      <w:ind w:left="539" w:right="414" w:firstLine="357"/>
    </w:pPr>
    <w:rPr>
      <w:szCs w:val="20"/>
    </w:rPr>
  </w:style>
  <w:style w:type="paragraph" w:customStyle="1" w:styleId="Default">
    <w:name w:val="Default"/>
    <w:rsid w:val="007D775C"/>
    <w:pPr>
      <w:widowControl w:val="0"/>
      <w:autoSpaceDE w:val="0"/>
      <w:autoSpaceDN w:val="0"/>
      <w:adjustRightInd w:val="0"/>
    </w:pPr>
    <w:rPr>
      <w:rFonts w:ascii="Calibri" w:hAnsi="Calibri" w:cs="Calibri"/>
      <w:color w:val="000000"/>
      <w:kern w:val="0"/>
      <w:sz w:val="24"/>
      <w:szCs w:val="24"/>
    </w:rPr>
  </w:style>
  <w:style w:type="paragraph" w:customStyle="1" w:styleId="1">
    <w:name w:val="列出段落1"/>
    <w:basedOn w:val="a"/>
    <w:rsid w:val="007D775C"/>
    <w:pPr>
      <w:ind w:firstLineChars="200" w:firstLine="420"/>
    </w:pPr>
  </w:style>
  <w:style w:type="character" w:customStyle="1" w:styleId="2Char">
    <w:name w:val="标题 2 Char"/>
    <w:basedOn w:val="a0"/>
    <w:link w:val="2"/>
    <w:rsid w:val="004C1E9B"/>
    <w:rPr>
      <w:rFonts w:ascii="宋体" w:eastAsia="宋体" w:hAnsi="宋体" w:cs="宋体"/>
      <w:b/>
      <w:bCs/>
      <w:color w:val="333333"/>
      <w:kern w:val="0"/>
      <w:sz w:val="36"/>
      <w:szCs w:val="36"/>
    </w:rPr>
  </w:style>
  <w:style w:type="character" w:styleId="a7">
    <w:name w:val="Hyperlink"/>
    <w:basedOn w:val="a0"/>
    <w:semiHidden/>
    <w:unhideWhenUsed/>
    <w:rsid w:val="004C1E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320968">
      <w:bodyDiv w:val="1"/>
      <w:marLeft w:val="0"/>
      <w:marRight w:val="0"/>
      <w:marTop w:val="0"/>
      <w:marBottom w:val="0"/>
      <w:divBdr>
        <w:top w:val="none" w:sz="0" w:space="0" w:color="auto"/>
        <w:left w:val="none" w:sz="0" w:space="0" w:color="auto"/>
        <w:bottom w:val="none" w:sz="0" w:space="0" w:color="auto"/>
        <w:right w:val="none" w:sz="0" w:space="0" w:color="auto"/>
      </w:divBdr>
    </w:div>
    <w:div w:id="187053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mbalib.com/wiki/%E8%88%92%E5%B0%94%E8%8C%A8" TargetMode="External"/><Relationship Id="rId13" Type="http://schemas.openxmlformats.org/officeDocument/2006/relationships/hyperlink" Target="http://baike.baidu.com/view/624981.htm" TargetMode="External"/><Relationship Id="rId3" Type="http://schemas.openxmlformats.org/officeDocument/2006/relationships/settings" Target="settings.xml"/><Relationship Id="rId7" Type="http://schemas.openxmlformats.org/officeDocument/2006/relationships/hyperlink" Target="http://baike.baidu.com/view/3139.htm" TargetMode="External"/><Relationship Id="rId12" Type="http://schemas.openxmlformats.org/officeDocument/2006/relationships/hyperlink" Target="http://wiki.mbalib.com/wiki/%E8%B4%A1%E7%8C%AE%E7%8E%8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ki.mbalib.com/wiki/%E6%8A%95%E8%B5%8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iki.mbalib.com/wiki/%E4%BA%BA%E5%8A%9B%E8%B5%84%E6%9C%AC%E7%90%86%E8%AE%BA" TargetMode="External"/><Relationship Id="rId4" Type="http://schemas.openxmlformats.org/officeDocument/2006/relationships/webSettings" Target="webSettings.xml"/><Relationship Id="rId9" Type="http://schemas.openxmlformats.org/officeDocument/2006/relationships/hyperlink" Target="http://wiki.mbalib.com/wiki/%E8%B4%9D%E5%85%8B%E5%B0%94" TargetMode="External"/><Relationship Id="rId14" Type="http://schemas.openxmlformats.org/officeDocument/2006/relationships/hyperlink" Target="http://wiki.mbalib.com/wiki/%E7%94%A8%E4%BA%BA%E5%8D%95%E4%BD%8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30</Pages>
  <Words>3576</Words>
  <Characters>20389</Characters>
  <Application>Microsoft Office Word</Application>
  <DocSecurity>0</DocSecurity>
  <Lines>169</Lines>
  <Paragraphs>47</Paragraphs>
  <ScaleCrop>false</ScaleCrop>
  <Company/>
  <LinksUpToDate>false</LinksUpToDate>
  <CharactersWithSpaces>23918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胡老师</cp:lastModifiedBy>
  <cp:revision>54</cp:revision>
  <dcterms:created xsi:type="dcterms:W3CDTF">2016-06-17T01:16:00Z</dcterms:created>
  <dcterms:modified xsi:type="dcterms:W3CDTF">2016-07-07T06:30:00Z</dcterms:modified>
</cp:coreProperties>
</file>