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31"/>
        <w:gridCol w:w="1671"/>
        <w:gridCol w:w="1843"/>
        <w:gridCol w:w="1134"/>
        <w:gridCol w:w="2693"/>
        <w:gridCol w:w="5869"/>
      </w:tblGrid>
      <w:tr w:rsidR="002C02BE" w:rsidRPr="001631B0" w:rsidTr="00CE6D24">
        <w:trPr>
          <w:trHeight w:val="851"/>
        </w:trPr>
        <w:tc>
          <w:tcPr>
            <w:tcW w:w="675" w:type="dxa"/>
            <w:shd w:val="clear" w:color="auto" w:fill="auto"/>
            <w:vAlign w:val="center"/>
          </w:tcPr>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1731" w:type="dxa"/>
            <w:shd w:val="clear" w:color="auto" w:fill="auto"/>
            <w:vAlign w:val="center"/>
          </w:tcPr>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71" w:type="dxa"/>
            <w:shd w:val="clear" w:color="auto" w:fill="auto"/>
            <w:vAlign w:val="center"/>
          </w:tcPr>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843" w:type="dxa"/>
            <w:shd w:val="clear" w:color="auto" w:fill="auto"/>
            <w:vAlign w:val="center"/>
          </w:tcPr>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1134" w:type="dxa"/>
            <w:shd w:val="clear" w:color="auto" w:fill="auto"/>
            <w:vAlign w:val="center"/>
          </w:tcPr>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2693" w:type="dxa"/>
            <w:shd w:val="clear" w:color="auto" w:fill="auto"/>
            <w:vAlign w:val="center"/>
          </w:tcPr>
          <w:p w:rsidR="002C02BE"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5869" w:type="dxa"/>
            <w:shd w:val="clear" w:color="auto" w:fill="auto"/>
            <w:vAlign w:val="center"/>
          </w:tcPr>
          <w:p w:rsidR="002C02BE"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CE6D24">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CE6D24" w:rsidRPr="001631B0" w:rsidTr="00CE6D24">
        <w:trPr>
          <w:trHeight w:val="851"/>
        </w:trPr>
        <w:tc>
          <w:tcPr>
            <w:tcW w:w="675" w:type="dxa"/>
            <w:vMerge w:val="restart"/>
            <w:shd w:val="clear" w:color="auto" w:fill="auto"/>
            <w:vAlign w:val="center"/>
          </w:tcPr>
          <w:p w:rsidR="00CE6D24" w:rsidRPr="001631B0" w:rsidRDefault="00CE6D24" w:rsidP="00CE6D24">
            <w:pPr>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1731" w:type="dxa"/>
            <w:shd w:val="clear" w:color="auto" w:fill="auto"/>
            <w:vAlign w:val="center"/>
          </w:tcPr>
          <w:p w:rsidR="00CE6D24" w:rsidRPr="00CE6D24" w:rsidRDefault="00CE6D24" w:rsidP="001416E8">
            <w:pPr>
              <w:jc w:val="center"/>
              <w:rPr>
                <w:sz w:val="22"/>
                <w:szCs w:val="22"/>
              </w:rPr>
            </w:pPr>
            <w:r w:rsidRPr="00CE6D24">
              <w:rPr>
                <w:rFonts w:hint="eastAsia"/>
                <w:sz w:val="22"/>
                <w:szCs w:val="22"/>
              </w:rPr>
              <w:t>环境科学与工程前沿</w:t>
            </w:r>
          </w:p>
        </w:tc>
        <w:tc>
          <w:tcPr>
            <w:tcW w:w="1671" w:type="dxa"/>
            <w:shd w:val="clear" w:color="auto" w:fill="auto"/>
            <w:vAlign w:val="center"/>
          </w:tcPr>
          <w:p w:rsidR="00CE6D24" w:rsidRDefault="00CE6D24" w:rsidP="001416E8">
            <w:pPr>
              <w:jc w:val="center"/>
              <w:rPr>
                <w:rFonts w:ascii="宋体" w:hAnsi="宋体" w:cs="宋体"/>
                <w:color w:val="000000"/>
                <w:sz w:val="22"/>
                <w:szCs w:val="22"/>
              </w:rPr>
            </w:pPr>
            <w:r w:rsidRPr="00CE6D24">
              <w:rPr>
                <w:rFonts w:ascii="宋体" w:hAnsi="宋体" w:cs="宋体"/>
                <w:color w:val="000000"/>
                <w:sz w:val="22"/>
                <w:szCs w:val="22"/>
              </w:rPr>
              <w:t>083000B03</w:t>
            </w:r>
          </w:p>
        </w:tc>
        <w:tc>
          <w:tcPr>
            <w:tcW w:w="1843" w:type="dxa"/>
            <w:shd w:val="clear" w:color="auto" w:fill="auto"/>
            <w:vAlign w:val="center"/>
          </w:tcPr>
          <w:p w:rsidR="00CE6D24" w:rsidRDefault="00CE6D24" w:rsidP="001416E8">
            <w:pPr>
              <w:jc w:val="center"/>
              <w:rPr>
                <w:rFonts w:ascii="宋体" w:hAnsi="宋体" w:cs="宋体"/>
                <w:color w:val="000000"/>
                <w:sz w:val="22"/>
                <w:szCs w:val="22"/>
              </w:rPr>
            </w:pPr>
            <w:r>
              <w:rPr>
                <w:rFonts w:ascii="宋体" w:hAnsi="宋体" w:cs="宋体"/>
                <w:color w:val="000000"/>
                <w:sz w:val="22"/>
                <w:szCs w:val="22"/>
              </w:rPr>
              <w:t>外聘专家</w:t>
            </w:r>
          </w:p>
        </w:tc>
        <w:tc>
          <w:tcPr>
            <w:tcW w:w="1134" w:type="dxa"/>
            <w:shd w:val="clear" w:color="auto" w:fill="auto"/>
            <w:vAlign w:val="center"/>
          </w:tcPr>
          <w:p w:rsidR="00CE6D24" w:rsidRDefault="00CE6D24"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1416E8">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本课程以讲座形式，使学生对环境科学、环境工程领域的新理论和热点问题有效全面和深入的理解，掌握环境科学和工程学术前沿的新理论和新工艺技术的研究动态。</w:t>
            </w:r>
          </w:p>
        </w:tc>
      </w:tr>
      <w:tr w:rsidR="00CE6D24" w:rsidRPr="001631B0" w:rsidTr="00CE6D24">
        <w:trPr>
          <w:trHeight w:val="326"/>
        </w:trPr>
        <w:tc>
          <w:tcPr>
            <w:tcW w:w="675" w:type="dxa"/>
            <w:vMerge/>
            <w:shd w:val="clear" w:color="auto" w:fill="auto"/>
            <w:vAlign w:val="center"/>
          </w:tcPr>
          <w:p w:rsidR="00CE6D24" w:rsidRPr="001631B0" w:rsidRDefault="00CE6D24"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CE6D24" w:rsidRPr="00CE6D24" w:rsidRDefault="00CE6D24" w:rsidP="00CE6D24">
            <w:pPr>
              <w:jc w:val="center"/>
              <w:rPr>
                <w:sz w:val="22"/>
                <w:szCs w:val="22"/>
              </w:rPr>
            </w:pPr>
            <w:r w:rsidRPr="00CE6D24">
              <w:rPr>
                <w:rFonts w:hint="eastAsia"/>
                <w:sz w:val="22"/>
                <w:szCs w:val="22"/>
              </w:rPr>
              <w:t>现代仪器分析技术与实验</w:t>
            </w:r>
          </w:p>
        </w:tc>
        <w:tc>
          <w:tcPr>
            <w:tcW w:w="1671" w:type="dxa"/>
            <w:shd w:val="clear" w:color="auto" w:fill="auto"/>
            <w:vAlign w:val="center"/>
          </w:tcPr>
          <w:p w:rsidR="00CE6D24" w:rsidRDefault="00CE6D24" w:rsidP="00CE6D24">
            <w:pPr>
              <w:jc w:val="center"/>
              <w:rPr>
                <w:rFonts w:ascii="宋体" w:hAnsi="宋体" w:cs="宋体"/>
                <w:color w:val="000000"/>
                <w:sz w:val="22"/>
                <w:szCs w:val="22"/>
              </w:rPr>
            </w:pPr>
            <w:r w:rsidRPr="00CE6D24">
              <w:rPr>
                <w:rFonts w:ascii="宋体" w:hAnsi="宋体" w:cs="宋体"/>
                <w:color w:val="000000"/>
                <w:sz w:val="22"/>
                <w:szCs w:val="22"/>
              </w:rPr>
              <w:t>083000B04</w:t>
            </w:r>
          </w:p>
        </w:tc>
        <w:tc>
          <w:tcPr>
            <w:tcW w:w="1843" w:type="dxa"/>
            <w:shd w:val="clear" w:color="auto" w:fill="auto"/>
            <w:vAlign w:val="center"/>
          </w:tcPr>
          <w:p w:rsidR="00CE6D24" w:rsidRDefault="00CE6D24" w:rsidP="00CE6D24">
            <w:pPr>
              <w:jc w:val="center"/>
              <w:rPr>
                <w:rFonts w:ascii="宋体" w:hAnsi="宋体" w:cs="宋体"/>
                <w:color w:val="000000"/>
                <w:sz w:val="22"/>
                <w:szCs w:val="22"/>
              </w:rPr>
            </w:pPr>
            <w:r>
              <w:rPr>
                <w:rFonts w:hint="eastAsia"/>
                <w:color w:val="000000"/>
                <w:sz w:val="22"/>
                <w:szCs w:val="22"/>
              </w:rPr>
              <w:t>孙成、冯建舫</w:t>
            </w:r>
          </w:p>
        </w:tc>
        <w:tc>
          <w:tcPr>
            <w:tcW w:w="1134" w:type="dxa"/>
            <w:shd w:val="clear" w:color="auto" w:fill="auto"/>
            <w:vAlign w:val="center"/>
          </w:tcPr>
          <w:p w:rsidR="00CE6D24" w:rsidRDefault="00CE6D24"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CE6D24">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CE6D24" w:rsidRDefault="00CE6D24" w:rsidP="00CE6D24">
            <w:pPr>
              <w:jc w:val="center"/>
              <w:rPr>
                <w:rFonts w:ascii="宋体" w:hAnsi="宋体" w:cs="宋体"/>
                <w:sz w:val="22"/>
                <w:szCs w:val="22"/>
              </w:rPr>
            </w:pPr>
            <w:r>
              <w:rPr>
                <w:rFonts w:hint="eastAsia"/>
                <w:sz w:val="22"/>
                <w:szCs w:val="22"/>
              </w:rPr>
              <w:t>《现代环境分析技术及实验》是为环境科学与工程的研究生开设的课程，主要是基于环境样品的复杂性与多样性，环境分析技术的快速发展。本课程以现代仪器分析方法为基础，即根据物质的物理和化学性质来获取物质化学组成、含量、结构及相关信息，以满足环境科学与工程研究的需求。本课程以分析方法为系统，涉及现代仪器分析中可应用于环境研究的分析仪器，介绍了这些分析仪器的工作原理、基本构成、分析方法、操作程序及其在环境分析中的应用；特别是介绍一些新型的环境分析仪器，以及我们重点实验室已有或打算购置的高端仪器。通过系统的理论和实验教学，使学生掌握各类仪器分析的基本原理、仪器构造和定性定量分析方法，培养学生应用各类仪器分析方法解决对环境科研的能力。</w:t>
            </w:r>
          </w:p>
        </w:tc>
      </w:tr>
      <w:tr w:rsidR="00CE6D24" w:rsidRPr="001631B0" w:rsidTr="00CE6D24">
        <w:trPr>
          <w:trHeight w:val="384"/>
        </w:trPr>
        <w:tc>
          <w:tcPr>
            <w:tcW w:w="675" w:type="dxa"/>
            <w:vMerge/>
            <w:shd w:val="clear" w:color="auto" w:fill="auto"/>
            <w:vAlign w:val="center"/>
          </w:tcPr>
          <w:p w:rsidR="00CE6D24" w:rsidRPr="001631B0" w:rsidRDefault="00CE6D24"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环境科学统计与建模方法</w:t>
            </w:r>
          </w:p>
        </w:tc>
        <w:tc>
          <w:tcPr>
            <w:tcW w:w="1671" w:type="dxa"/>
            <w:shd w:val="clear" w:color="auto" w:fill="auto"/>
            <w:vAlign w:val="center"/>
          </w:tcPr>
          <w:p w:rsidR="00CE6D24" w:rsidRDefault="00CE6D24" w:rsidP="00CE6D24">
            <w:pPr>
              <w:jc w:val="center"/>
              <w:rPr>
                <w:rFonts w:ascii="宋体" w:hAnsi="宋体" w:cs="宋体"/>
                <w:color w:val="000000"/>
                <w:sz w:val="22"/>
                <w:szCs w:val="22"/>
              </w:rPr>
            </w:pPr>
            <w:r w:rsidRPr="00CE6D24">
              <w:rPr>
                <w:rFonts w:ascii="宋体" w:hAnsi="宋体" w:cs="宋体"/>
                <w:color w:val="000000"/>
                <w:sz w:val="22"/>
                <w:szCs w:val="22"/>
              </w:rPr>
              <w:t>083000B0</w:t>
            </w:r>
            <w:r>
              <w:rPr>
                <w:rFonts w:ascii="宋体" w:hAnsi="宋体" w:cs="宋体" w:hint="eastAsia"/>
                <w:color w:val="000000"/>
                <w:sz w:val="22"/>
                <w:szCs w:val="22"/>
              </w:rPr>
              <w:t>5</w:t>
            </w:r>
          </w:p>
        </w:tc>
        <w:tc>
          <w:tcPr>
            <w:tcW w:w="1843"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王遵尧</w:t>
            </w:r>
          </w:p>
        </w:tc>
        <w:tc>
          <w:tcPr>
            <w:tcW w:w="1134" w:type="dxa"/>
            <w:shd w:val="clear" w:color="auto" w:fill="auto"/>
            <w:vAlign w:val="center"/>
          </w:tcPr>
          <w:p w:rsidR="00CE6D24" w:rsidRDefault="00CE6D24"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1416E8">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CE6D24" w:rsidRDefault="00CE6D24" w:rsidP="001416E8">
            <w:pPr>
              <w:jc w:val="center"/>
              <w:rPr>
                <w:rFonts w:ascii="宋体" w:hAnsi="宋体" w:cs="宋体"/>
                <w:sz w:val="22"/>
                <w:szCs w:val="22"/>
              </w:rPr>
            </w:pPr>
            <w:r>
              <w:rPr>
                <w:rFonts w:hint="eastAsia"/>
                <w:sz w:val="22"/>
                <w:szCs w:val="22"/>
              </w:rPr>
              <w:t>采用数理统计的方法，建立系列化合物的某种性质与分子描述符之间的定量关系模型，揭示影响化合物性质的分子内在</w:t>
            </w:r>
            <w:r>
              <w:rPr>
                <w:rFonts w:hint="eastAsia"/>
                <w:sz w:val="22"/>
                <w:szCs w:val="22"/>
              </w:rPr>
              <w:lastRenderedPageBreak/>
              <w:t>因素以及决定因素。通过定量关系模型的建立，根据少量化合物的已有的性质，预测大量化合物的性质，根据已知化合物的性质，预测未知的、新的化合物的性质。化合物的性质包括熔点、沸点、折光率、蒸汽压等物理化学性质，对生物的半数致死浓度、半数抑制浓度、最高无效应浓度等生物指标浓度，化合物的反应速率、降解半衰期等与稳定性、反应性能有关的性质。分子描述符包括结构编码、拓扑学参数、量子化学参数、性质参数等。本课程重点介绍并要求学生掌握获取分子描述符的各种方法，以及化学软件</w:t>
            </w:r>
            <w:r>
              <w:rPr>
                <w:rFonts w:hint="eastAsia"/>
                <w:sz w:val="22"/>
                <w:szCs w:val="22"/>
              </w:rPr>
              <w:t>ChemOffice</w:t>
            </w:r>
            <w:r>
              <w:rPr>
                <w:rFonts w:hint="eastAsia"/>
                <w:sz w:val="22"/>
                <w:szCs w:val="22"/>
              </w:rPr>
              <w:t>、</w:t>
            </w:r>
            <w:r>
              <w:rPr>
                <w:rFonts w:hint="eastAsia"/>
                <w:sz w:val="22"/>
                <w:szCs w:val="22"/>
              </w:rPr>
              <w:t>Gaussian</w:t>
            </w:r>
            <w:r>
              <w:rPr>
                <w:rFonts w:hint="eastAsia"/>
                <w:sz w:val="22"/>
                <w:szCs w:val="22"/>
              </w:rPr>
              <w:t>、</w:t>
            </w:r>
            <w:r>
              <w:rPr>
                <w:rFonts w:hint="eastAsia"/>
                <w:sz w:val="22"/>
                <w:szCs w:val="22"/>
              </w:rPr>
              <w:t>GaussView</w:t>
            </w:r>
            <w:r>
              <w:rPr>
                <w:rFonts w:hint="eastAsia"/>
                <w:sz w:val="22"/>
                <w:szCs w:val="22"/>
              </w:rPr>
              <w:t>、统计学软件</w:t>
            </w:r>
            <w:r>
              <w:rPr>
                <w:rFonts w:hint="eastAsia"/>
                <w:sz w:val="22"/>
                <w:szCs w:val="22"/>
              </w:rPr>
              <w:t>SPPS</w:t>
            </w:r>
            <w:r>
              <w:rPr>
                <w:rFonts w:hint="eastAsia"/>
                <w:sz w:val="22"/>
                <w:szCs w:val="22"/>
              </w:rPr>
              <w:t>等相关程序的使用。使学生能将学习的相关方法用于实验研究工作的理论解释，力求提高学生的理论水平。</w:t>
            </w:r>
          </w:p>
        </w:tc>
      </w:tr>
      <w:tr w:rsidR="00CE6D24" w:rsidRPr="001631B0" w:rsidTr="00CE6D24">
        <w:trPr>
          <w:trHeight w:val="386"/>
        </w:trPr>
        <w:tc>
          <w:tcPr>
            <w:tcW w:w="675" w:type="dxa"/>
            <w:vMerge w:val="restart"/>
            <w:shd w:val="clear" w:color="auto" w:fill="auto"/>
            <w:vAlign w:val="center"/>
          </w:tcPr>
          <w:p w:rsidR="00CE6D24" w:rsidRPr="001631B0" w:rsidRDefault="00CE6D24" w:rsidP="00CE6D24">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C</w:t>
            </w:r>
          </w:p>
        </w:tc>
        <w:tc>
          <w:tcPr>
            <w:tcW w:w="1731" w:type="dxa"/>
            <w:shd w:val="clear" w:color="auto" w:fill="auto"/>
            <w:vAlign w:val="center"/>
          </w:tcPr>
          <w:p w:rsidR="00CE6D24" w:rsidRDefault="00CE6D24" w:rsidP="00CE6D24">
            <w:pPr>
              <w:jc w:val="center"/>
              <w:rPr>
                <w:rFonts w:ascii="宋体" w:hAnsi="宋体" w:cs="宋体"/>
                <w:color w:val="000000"/>
                <w:sz w:val="22"/>
                <w:szCs w:val="22"/>
              </w:rPr>
            </w:pPr>
            <w:r>
              <w:rPr>
                <w:rFonts w:hint="eastAsia"/>
                <w:color w:val="000000"/>
                <w:sz w:val="22"/>
                <w:szCs w:val="22"/>
              </w:rPr>
              <w:t>污染物生态效应的化学机制</w:t>
            </w:r>
          </w:p>
        </w:tc>
        <w:tc>
          <w:tcPr>
            <w:tcW w:w="1671" w:type="dxa"/>
            <w:shd w:val="clear" w:color="auto" w:fill="auto"/>
            <w:vAlign w:val="center"/>
          </w:tcPr>
          <w:p w:rsidR="00CE6D24" w:rsidRDefault="00CE6D24" w:rsidP="001416E8">
            <w:pPr>
              <w:jc w:val="center"/>
              <w:rPr>
                <w:rFonts w:ascii="宋体" w:hAnsi="宋体" w:cs="宋体"/>
                <w:color w:val="000000"/>
                <w:sz w:val="22"/>
                <w:szCs w:val="22"/>
              </w:rPr>
            </w:pPr>
            <w:r w:rsidRPr="00CE6D24">
              <w:rPr>
                <w:rFonts w:ascii="宋体" w:hAnsi="宋体" w:cs="宋体"/>
                <w:color w:val="000000"/>
                <w:sz w:val="22"/>
                <w:szCs w:val="22"/>
              </w:rPr>
              <w:t>083001C03</w:t>
            </w:r>
          </w:p>
        </w:tc>
        <w:tc>
          <w:tcPr>
            <w:tcW w:w="1843"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高士祥</w:t>
            </w:r>
          </w:p>
        </w:tc>
        <w:tc>
          <w:tcPr>
            <w:tcW w:w="1134" w:type="dxa"/>
            <w:shd w:val="clear" w:color="auto" w:fill="auto"/>
            <w:vAlign w:val="center"/>
          </w:tcPr>
          <w:p w:rsidR="00CE6D24"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该课程针对各种化学污染物进入生态系统后产生的生态效应，从化学角度阐述生态系统中生物体与其污染环境相互作用的化学机理和化学过程；及生物体通过自身改变对污染环境进行适应和调控的化学机制。将化学污染物与受其危害的生物作为一个整体加以研究，为学生理解和研究人类当今面临的各种环境问题提供新的视角和切入点。教学内容主要包括：生态系统中化学污染物的行为、迁移与归宿机制；污染生态过程和毒理效应的化学机理；污染物暴露过程的化学原理与生态风险。重点关注与各种新型污染物及其低剂量长期暴露产生的生态效应相关的化学机制及多种污染物复合暴露的生态效应及风险。</w:t>
            </w:r>
          </w:p>
        </w:tc>
      </w:tr>
      <w:tr w:rsidR="00CE6D24" w:rsidRPr="001631B0" w:rsidTr="00CE6D24">
        <w:trPr>
          <w:trHeight w:val="386"/>
        </w:trPr>
        <w:tc>
          <w:tcPr>
            <w:tcW w:w="675" w:type="dxa"/>
            <w:vMerge/>
            <w:shd w:val="clear" w:color="auto" w:fill="auto"/>
            <w:vAlign w:val="center"/>
          </w:tcPr>
          <w:p w:rsidR="00CE6D24" w:rsidRPr="001631B0" w:rsidRDefault="00CE6D24"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CE6D24" w:rsidRDefault="00CE6D24" w:rsidP="00C8070D">
            <w:pPr>
              <w:jc w:val="center"/>
              <w:rPr>
                <w:rFonts w:ascii="宋体" w:hAnsi="宋体" w:cs="宋体"/>
                <w:color w:val="000000"/>
                <w:sz w:val="22"/>
                <w:szCs w:val="22"/>
              </w:rPr>
            </w:pPr>
            <w:r>
              <w:rPr>
                <w:rFonts w:hint="eastAsia"/>
                <w:color w:val="000000"/>
                <w:sz w:val="22"/>
                <w:szCs w:val="22"/>
              </w:rPr>
              <w:t>科技文献阅读与写作</w:t>
            </w:r>
          </w:p>
        </w:tc>
        <w:tc>
          <w:tcPr>
            <w:tcW w:w="1671" w:type="dxa"/>
            <w:shd w:val="clear" w:color="auto" w:fill="auto"/>
            <w:vAlign w:val="center"/>
          </w:tcPr>
          <w:p w:rsidR="00CE6D24" w:rsidRDefault="00CE6D24" w:rsidP="00C8070D">
            <w:pPr>
              <w:jc w:val="center"/>
              <w:rPr>
                <w:rFonts w:ascii="宋体" w:hAnsi="宋体" w:cs="宋体"/>
                <w:color w:val="000000"/>
                <w:sz w:val="22"/>
                <w:szCs w:val="22"/>
              </w:rPr>
            </w:pPr>
            <w:r w:rsidRPr="00CE6D24">
              <w:rPr>
                <w:rFonts w:ascii="宋体" w:hAnsi="宋体" w:cs="宋体"/>
                <w:color w:val="000000"/>
                <w:sz w:val="22"/>
                <w:szCs w:val="22"/>
              </w:rPr>
              <w:t>083001C07</w:t>
            </w:r>
          </w:p>
        </w:tc>
        <w:tc>
          <w:tcPr>
            <w:tcW w:w="1843" w:type="dxa"/>
            <w:shd w:val="clear" w:color="auto" w:fill="auto"/>
            <w:vAlign w:val="center"/>
          </w:tcPr>
          <w:p w:rsidR="00CE6D24" w:rsidRDefault="00CE6D24" w:rsidP="00C8070D">
            <w:pPr>
              <w:jc w:val="center"/>
              <w:rPr>
                <w:rFonts w:ascii="宋体" w:hAnsi="宋体" w:cs="宋体"/>
                <w:color w:val="000000"/>
                <w:sz w:val="22"/>
                <w:szCs w:val="22"/>
              </w:rPr>
            </w:pPr>
            <w:r>
              <w:rPr>
                <w:rFonts w:hint="eastAsia"/>
                <w:color w:val="000000"/>
                <w:sz w:val="22"/>
                <w:szCs w:val="22"/>
              </w:rPr>
              <w:t>谷成</w:t>
            </w:r>
          </w:p>
        </w:tc>
        <w:tc>
          <w:tcPr>
            <w:tcW w:w="1134" w:type="dxa"/>
            <w:shd w:val="clear" w:color="auto" w:fill="auto"/>
            <w:vAlign w:val="center"/>
          </w:tcPr>
          <w:p w:rsidR="00CE6D24" w:rsidRDefault="00CE6D24" w:rsidP="00C8070D">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C8070D">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CE6D24" w:rsidRDefault="00CE6D24" w:rsidP="00C8070D">
            <w:pPr>
              <w:jc w:val="center"/>
              <w:rPr>
                <w:rFonts w:ascii="宋体" w:hAnsi="宋体" w:cs="宋体"/>
                <w:sz w:val="22"/>
                <w:szCs w:val="22"/>
              </w:rPr>
            </w:pPr>
            <w:r>
              <w:rPr>
                <w:rFonts w:hint="eastAsia"/>
                <w:sz w:val="22"/>
                <w:szCs w:val="22"/>
              </w:rPr>
              <w:t>科技论文阅读与写作课程是一门融理论、方法和实践于一体，能激发学生创新意识和培养创新能力的科学方法课。目的是引导学生对科技论文的阅读与写作有一个基本的概念，掌握科技论文阅读的要点和技巧，熟悉常用的文献搜索数据库以及一些文献整理软件，熟练掌握文献查询方法，能够利用这些资源对文献进行快速定位；了解科技论文写作的基本格式和写作规范，掌握学术论文成功发表的策略，培养学生</w:t>
            </w:r>
            <w:r>
              <w:rPr>
                <w:rFonts w:hint="eastAsia"/>
                <w:sz w:val="22"/>
                <w:szCs w:val="22"/>
              </w:rPr>
              <w:lastRenderedPageBreak/>
              <w:t>独立进行研究工作的能力，为今后的科研工作打下一定的基础。</w:t>
            </w:r>
          </w:p>
        </w:tc>
      </w:tr>
      <w:tr w:rsidR="00CE6D24" w:rsidRPr="001631B0" w:rsidTr="00CE6D24">
        <w:trPr>
          <w:trHeight w:val="360"/>
        </w:trPr>
        <w:tc>
          <w:tcPr>
            <w:tcW w:w="675" w:type="dxa"/>
            <w:vMerge/>
            <w:shd w:val="clear" w:color="auto" w:fill="auto"/>
            <w:vAlign w:val="center"/>
          </w:tcPr>
          <w:p w:rsidR="00CE6D24" w:rsidRPr="001631B0" w:rsidRDefault="00CE6D24"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CE6D24" w:rsidRDefault="00CE6D24" w:rsidP="00CE6D24">
            <w:pPr>
              <w:jc w:val="center"/>
              <w:rPr>
                <w:rFonts w:ascii="宋体" w:hAnsi="宋体" w:cs="宋体"/>
                <w:color w:val="000000"/>
                <w:sz w:val="22"/>
                <w:szCs w:val="22"/>
              </w:rPr>
            </w:pPr>
            <w:r>
              <w:rPr>
                <w:rFonts w:hint="eastAsia"/>
                <w:color w:val="000000"/>
                <w:sz w:val="22"/>
                <w:szCs w:val="22"/>
              </w:rPr>
              <w:t>生态毒理与风险评估（英）</w:t>
            </w:r>
          </w:p>
        </w:tc>
        <w:tc>
          <w:tcPr>
            <w:tcW w:w="1671" w:type="dxa"/>
            <w:shd w:val="clear" w:color="auto" w:fill="auto"/>
            <w:vAlign w:val="center"/>
          </w:tcPr>
          <w:p w:rsidR="00CE6D24" w:rsidRDefault="00CE6D24" w:rsidP="00CE6D24">
            <w:pPr>
              <w:jc w:val="center"/>
              <w:rPr>
                <w:rFonts w:ascii="宋体" w:hAnsi="宋体" w:cs="宋体"/>
                <w:color w:val="000000"/>
                <w:sz w:val="22"/>
                <w:szCs w:val="22"/>
              </w:rPr>
            </w:pPr>
            <w:r w:rsidRPr="00CE6D24">
              <w:rPr>
                <w:rFonts w:ascii="宋体" w:hAnsi="宋体" w:cs="宋体"/>
                <w:color w:val="000000"/>
                <w:sz w:val="22"/>
                <w:szCs w:val="22"/>
              </w:rPr>
              <w:t>083001C0</w:t>
            </w:r>
            <w:r>
              <w:rPr>
                <w:rFonts w:ascii="宋体" w:hAnsi="宋体" w:cs="宋体" w:hint="eastAsia"/>
                <w:color w:val="000000"/>
                <w:sz w:val="22"/>
                <w:szCs w:val="22"/>
              </w:rPr>
              <w:t>8</w:t>
            </w:r>
          </w:p>
        </w:tc>
        <w:tc>
          <w:tcPr>
            <w:tcW w:w="1843" w:type="dxa"/>
            <w:shd w:val="clear" w:color="auto" w:fill="auto"/>
            <w:vAlign w:val="center"/>
          </w:tcPr>
          <w:p w:rsidR="00CE6D24" w:rsidRDefault="00CE6D24" w:rsidP="00CE6D24">
            <w:pPr>
              <w:jc w:val="center"/>
              <w:rPr>
                <w:rFonts w:ascii="宋体" w:hAnsi="宋体" w:cs="宋体"/>
                <w:color w:val="000000"/>
                <w:sz w:val="22"/>
                <w:szCs w:val="22"/>
              </w:rPr>
            </w:pPr>
            <w:r>
              <w:rPr>
                <w:rFonts w:hint="eastAsia"/>
                <w:color w:val="000000"/>
                <w:sz w:val="22"/>
                <w:szCs w:val="22"/>
              </w:rPr>
              <w:t>张效伟、钟寰</w:t>
            </w:r>
          </w:p>
        </w:tc>
        <w:tc>
          <w:tcPr>
            <w:tcW w:w="1134" w:type="dxa"/>
            <w:shd w:val="clear" w:color="auto" w:fill="auto"/>
            <w:vAlign w:val="center"/>
          </w:tcPr>
          <w:p w:rsidR="00CE6D24" w:rsidRDefault="00CE6D24"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CE6D24">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CE6D24" w:rsidRDefault="00CE6D24" w:rsidP="00CE6D24">
            <w:pPr>
              <w:jc w:val="center"/>
              <w:rPr>
                <w:rFonts w:ascii="宋体" w:hAnsi="宋体" w:cs="宋体"/>
                <w:color w:val="000000"/>
                <w:sz w:val="22"/>
                <w:szCs w:val="22"/>
              </w:rPr>
            </w:pPr>
            <w:r>
              <w:rPr>
                <w:rFonts w:hint="eastAsia"/>
                <w:color w:val="000000"/>
                <w:sz w:val="22"/>
                <w:szCs w:val="22"/>
              </w:rPr>
              <w:t>本们课程将介绍和讨论以下内容：</w:t>
            </w:r>
            <w:r>
              <w:rPr>
                <w:rFonts w:hint="eastAsia"/>
                <w:color w:val="000000"/>
                <w:sz w:val="22"/>
                <w:szCs w:val="22"/>
              </w:rPr>
              <w:t>1</w:t>
            </w:r>
            <w:r>
              <w:rPr>
                <w:rFonts w:hint="eastAsia"/>
                <w:color w:val="000000"/>
                <w:sz w:val="22"/>
                <w:szCs w:val="22"/>
              </w:rPr>
              <w:t>）生态毒理学基本知识与理论；</w:t>
            </w:r>
            <w:r>
              <w:rPr>
                <w:rFonts w:hint="eastAsia"/>
                <w:color w:val="000000"/>
                <w:sz w:val="22"/>
                <w:szCs w:val="22"/>
              </w:rPr>
              <w:t>2</w:t>
            </w:r>
            <w:r>
              <w:rPr>
                <w:rFonts w:hint="eastAsia"/>
                <w:color w:val="000000"/>
                <w:sz w:val="22"/>
                <w:szCs w:val="22"/>
              </w:rPr>
              <w:t>）管理毒理学和风险评估；</w:t>
            </w:r>
            <w:r>
              <w:rPr>
                <w:rFonts w:hint="eastAsia"/>
                <w:color w:val="000000"/>
                <w:sz w:val="22"/>
                <w:szCs w:val="22"/>
              </w:rPr>
              <w:t>3</w:t>
            </w:r>
            <w:r>
              <w:rPr>
                <w:rFonts w:hint="eastAsia"/>
                <w:color w:val="000000"/>
                <w:sz w:val="22"/>
                <w:szCs w:val="22"/>
              </w:rPr>
              <w:t>）化学品的生物有效性；</w:t>
            </w:r>
            <w:r>
              <w:rPr>
                <w:rFonts w:hint="eastAsia"/>
                <w:color w:val="000000"/>
                <w:sz w:val="22"/>
                <w:szCs w:val="22"/>
              </w:rPr>
              <w:t>4</w:t>
            </w:r>
            <w:r>
              <w:rPr>
                <w:rFonts w:hint="eastAsia"/>
                <w:color w:val="000000"/>
                <w:sz w:val="22"/>
                <w:szCs w:val="22"/>
              </w:rPr>
              <w:t>）生物富集；</w:t>
            </w:r>
            <w:r>
              <w:rPr>
                <w:rFonts w:hint="eastAsia"/>
                <w:color w:val="000000"/>
                <w:sz w:val="22"/>
                <w:szCs w:val="22"/>
              </w:rPr>
              <w:t>5</w:t>
            </w:r>
            <w:r>
              <w:rPr>
                <w:rFonts w:hint="eastAsia"/>
                <w:color w:val="000000"/>
                <w:sz w:val="22"/>
                <w:szCs w:val="22"/>
              </w:rPr>
              <w:t>）内分泌干扰物；</w:t>
            </w:r>
            <w:r>
              <w:rPr>
                <w:rFonts w:hint="eastAsia"/>
                <w:color w:val="000000"/>
                <w:sz w:val="22"/>
                <w:szCs w:val="22"/>
              </w:rPr>
              <w:t>6</w:t>
            </w:r>
            <w:r>
              <w:rPr>
                <w:rFonts w:hint="eastAsia"/>
                <w:color w:val="000000"/>
                <w:sz w:val="22"/>
                <w:szCs w:val="22"/>
              </w:rPr>
              <w:t>）预测生态毒理学；</w:t>
            </w:r>
            <w:r>
              <w:rPr>
                <w:rFonts w:hint="eastAsia"/>
                <w:color w:val="000000"/>
                <w:sz w:val="22"/>
                <w:szCs w:val="22"/>
              </w:rPr>
              <w:t>7</w:t>
            </w:r>
            <w:r>
              <w:rPr>
                <w:rFonts w:hint="eastAsia"/>
                <w:color w:val="000000"/>
                <w:sz w:val="22"/>
                <w:szCs w:val="22"/>
              </w:rPr>
              <w:t>）人体暴露与风险；</w:t>
            </w:r>
            <w:r>
              <w:rPr>
                <w:rFonts w:hint="eastAsia"/>
                <w:color w:val="000000"/>
                <w:sz w:val="22"/>
                <w:szCs w:val="22"/>
              </w:rPr>
              <w:t>8</w:t>
            </w:r>
            <w:r>
              <w:rPr>
                <w:rFonts w:hint="eastAsia"/>
                <w:color w:val="000000"/>
                <w:sz w:val="22"/>
                <w:szCs w:val="22"/>
              </w:rPr>
              <w:t>）生态基因组学和生态毒理学中的应用。</w:t>
            </w:r>
            <w:r>
              <w:rPr>
                <w:rFonts w:hint="eastAsia"/>
                <w:color w:val="000000"/>
                <w:sz w:val="22"/>
                <w:szCs w:val="22"/>
              </w:rPr>
              <w:t>The following contents will be introduced and discussed: 1)Overview and Basics of Ecotoxicology; 2)Regulatory Ecotoxicology &amp; Risk Assessment; 3)Bioavailability of chemicals; 4)Bioaccumulation of chemicals; 5)Endocrine Disrupting Chemicals;6)Predictive Ecotoxicology; 7)Human Exposure Risk; 8)Ecogenomics &amp; Its application in Ecotoxicology etc.</w:t>
            </w:r>
          </w:p>
        </w:tc>
      </w:tr>
      <w:tr w:rsidR="00CE6D24" w:rsidRPr="001631B0" w:rsidTr="00CE6D24">
        <w:trPr>
          <w:trHeight w:val="360"/>
        </w:trPr>
        <w:tc>
          <w:tcPr>
            <w:tcW w:w="675" w:type="dxa"/>
            <w:vMerge/>
            <w:shd w:val="clear" w:color="auto" w:fill="auto"/>
            <w:vAlign w:val="center"/>
          </w:tcPr>
          <w:p w:rsidR="00CE6D24" w:rsidRPr="001631B0" w:rsidRDefault="00CE6D24"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CE6D24" w:rsidRDefault="00CE6D24" w:rsidP="00CE6D24">
            <w:pPr>
              <w:jc w:val="center"/>
              <w:rPr>
                <w:rFonts w:ascii="宋体" w:hAnsi="宋体" w:cs="宋体"/>
                <w:color w:val="000000"/>
                <w:sz w:val="22"/>
                <w:szCs w:val="22"/>
              </w:rPr>
            </w:pPr>
            <w:r>
              <w:rPr>
                <w:rFonts w:hint="eastAsia"/>
                <w:color w:val="000000"/>
                <w:sz w:val="22"/>
                <w:szCs w:val="22"/>
              </w:rPr>
              <w:t>高级环境微生物学</w:t>
            </w:r>
          </w:p>
        </w:tc>
        <w:tc>
          <w:tcPr>
            <w:tcW w:w="1671" w:type="dxa"/>
            <w:shd w:val="clear" w:color="auto" w:fill="auto"/>
            <w:vAlign w:val="center"/>
          </w:tcPr>
          <w:p w:rsidR="00CE6D24" w:rsidRDefault="00CE6D24" w:rsidP="001416E8">
            <w:pPr>
              <w:jc w:val="center"/>
              <w:rPr>
                <w:rFonts w:ascii="宋体" w:hAnsi="宋体" w:cs="宋体"/>
                <w:color w:val="000000"/>
                <w:sz w:val="22"/>
                <w:szCs w:val="22"/>
              </w:rPr>
            </w:pPr>
            <w:r w:rsidRPr="00CE6D24">
              <w:rPr>
                <w:rFonts w:ascii="宋体" w:hAnsi="宋体" w:cs="宋体"/>
                <w:color w:val="000000"/>
                <w:sz w:val="22"/>
                <w:szCs w:val="22"/>
              </w:rPr>
              <w:t>083001C09</w:t>
            </w:r>
          </w:p>
        </w:tc>
        <w:tc>
          <w:tcPr>
            <w:tcW w:w="1843"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缪爱军</w:t>
            </w:r>
          </w:p>
        </w:tc>
        <w:tc>
          <w:tcPr>
            <w:tcW w:w="1134" w:type="dxa"/>
            <w:shd w:val="clear" w:color="auto" w:fill="auto"/>
            <w:vAlign w:val="center"/>
          </w:tcPr>
          <w:p w:rsidR="00CE6D24"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CE6D24"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CE6D24" w:rsidRDefault="00CE6D24" w:rsidP="001416E8">
            <w:pPr>
              <w:jc w:val="center"/>
              <w:rPr>
                <w:rFonts w:ascii="宋体" w:hAnsi="宋体" w:cs="宋体"/>
                <w:color w:val="000000"/>
                <w:sz w:val="22"/>
                <w:szCs w:val="22"/>
              </w:rPr>
            </w:pPr>
            <w:r>
              <w:rPr>
                <w:rFonts w:hint="eastAsia"/>
                <w:color w:val="000000"/>
                <w:sz w:val="22"/>
                <w:szCs w:val="22"/>
              </w:rPr>
              <w:t>本课程将从微生物的背景知识介绍、环境微生物的起源与进化、环境微生物的主要类群、环境微生物的营养与代谢、微生物学中的技术手段等几个方面对环境微生物基础知识进行系统介绍，为选修本课程学生在各自的环境科学与工程相关研究提供基础知识储备。</w:t>
            </w:r>
          </w:p>
        </w:tc>
      </w:tr>
      <w:tr w:rsidR="00F20C5A" w:rsidRPr="001631B0" w:rsidTr="00F2423A">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环境规划与管理案例研究</w:t>
            </w:r>
            <w:r>
              <w:rPr>
                <w:rFonts w:hint="eastAsia"/>
                <w:color w:val="000000"/>
                <w:sz w:val="22"/>
                <w:szCs w:val="22"/>
              </w:rPr>
              <w:t xml:space="preserve"> </w:t>
            </w:r>
          </w:p>
        </w:tc>
        <w:tc>
          <w:tcPr>
            <w:tcW w:w="1671" w:type="dxa"/>
            <w:shd w:val="clear" w:color="auto" w:fill="auto"/>
          </w:tcPr>
          <w:p w:rsidR="00F20C5A" w:rsidRDefault="00F20C5A">
            <w:r w:rsidRPr="0014652C">
              <w:t>083021C01</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钱新等</w:t>
            </w:r>
          </w:p>
        </w:tc>
        <w:tc>
          <w:tcPr>
            <w:tcW w:w="1134" w:type="dxa"/>
            <w:shd w:val="clear" w:color="auto" w:fill="auto"/>
            <w:vAlign w:val="center"/>
          </w:tcPr>
          <w:p w:rsidR="00F20C5A"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本课程由环境规划与管理专业全部老师承担，讲授环境规划与管理前沿研究问题和应用实践。课程将从环境政策评估、环境影响和风险评估、环境监测和模拟、生态评价等方面让研究生全面认识环境规划与管理专业。在此基础上，通过选择不同的方向的课程论文和分析报告，提升研究生的实践能力和动手能力。</w:t>
            </w:r>
          </w:p>
        </w:tc>
      </w:tr>
      <w:tr w:rsidR="00F20C5A" w:rsidRPr="001631B0" w:rsidTr="00F2423A">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环境影响评价方法与实践</w:t>
            </w:r>
            <w:r>
              <w:rPr>
                <w:rFonts w:hint="eastAsia"/>
                <w:color w:val="000000"/>
                <w:sz w:val="22"/>
                <w:szCs w:val="22"/>
              </w:rPr>
              <w:t xml:space="preserve"> </w:t>
            </w:r>
          </w:p>
        </w:tc>
        <w:tc>
          <w:tcPr>
            <w:tcW w:w="1671" w:type="dxa"/>
            <w:shd w:val="clear" w:color="auto" w:fill="auto"/>
          </w:tcPr>
          <w:p w:rsidR="00F20C5A" w:rsidRDefault="00F20C5A" w:rsidP="00F20C5A">
            <w:r w:rsidRPr="0014652C">
              <w:t>083021C0</w:t>
            </w:r>
            <w:r>
              <w:rPr>
                <w:rFonts w:hint="eastAsia"/>
              </w:rPr>
              <w:t>2</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钱瑜</w:t>
            </w:r>
          </w:p>
        </w:tc>
        <w:tc>
          <w:tcPr>
            <w:tcW w:w="1134" w:type="dxa"/>
            <w:shd w:val="clear" w:color="auto" w:fill="auto"/>
            <w:vAlign w:val="center"/>
          </w:tcPr>
          <w:p w:rsidR="00F20C5A"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根据环境影响评价的流程，学习环评从分类管理、分级审批、大纲编制、环境影响预测、环评报告编制到环评的评审、审批、事中事后监督等各阶段的方法，并结合实际案例，以作业、讨论的方式，训练学生实际应用能力，以及发现问题、解决问题的能力，同时形成对环评制度完整、系统的理解。</w:t>
            </w:r>
          </w:p>
        </w:tc>
      </w:tr>
      <w:tr w:rsidR="00F20C5A" w:rsidRPr="001631B0" w:rsidTr="00F2423A">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环境调查与统</w:t>
            </w:r>
            <w:r>
              <w:rPr>
                <w:rFonts w:hint="eastAsia"/>
                <w:color w:val="000000"/>
                <w:sz w:val="22"/>
                <w:szCs w:val="22"/>
              </w:rPr>
              <w:lastRenderedPageBreak/>
              <w:t>计分析</w:t>
            </w:r>
            <w:r>
              <w:rPr>
                <w:rFonts w:hint="eastAsia"/>
                <w:color w:val="000000"/>
                <w:sz w:val="22"/>
                <w:szCs w:val="22"/>
              </w:rPr>
              <w:t xml:space="preserve"> </w:t>
            </w:r>
          </w:p>
        </w:tc>
        <w:tc>
          <w:tcPr>
            <w:tcW w:w="1671" w:type="dxa"/>
            <w:shd w:val="clear" w:color="auto" w:fill="auto"/>
          </w:tcPr>
          <w:p w:rsidR="00F20C5A" w:rsidRDefault="00F20C5A" w:rsidP="00F20C5A">
            <w:r w:rsidRPr="0014652C">
              <w:lastRenderedPageBreak/>
              <w:t>083021C0</w:t>
            </w:r>
            <w:r>
              <w:rPr>
                <w:rFonts w:hint="eastAsia"/>
              </w:rPr>
              <w:t>3</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王远</w:t>
            </w:r>
          </w:p>
        </w:tc>
        <w:tc>
          <w:tcPr>
            <w:tcW w:w="1134" w:type="dxa"/>
            <w:shd w:val="clear" w:color="auto" w:fill="auto"/>
            <w:vAlign w:val="center"/>
          </w:tcPr>
          <w:p w:rsidR="00F20C5A"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《环境调查与统计分析</w:t>
            </w:r>
            <w:r>
              <w:rPr>
                <w:rFonts w:hint="eastAsia"/>
                <w:color w:val="000000"/>
                <w:sz w:val="22"/>
                <w:szCs w:val="22"/>
              </w:rPr>
              <w:t xml:space="preserve"> </w:t>
            </w:r>
            <w:r>
              <w:rPr>
                <w:rFonts w:hint="eastAsia"/>
                <w:color w:val="000000"/>
                <w:sz w:val="22"/>
                <w:szCs w:val="22"/>
              </w:rPr>
              <w:t>》是环境规划与管理一年级研究生</w:t>
            </w:r>
            <w:r>
              <w:rPr>
                <w:rFonts w:hint="eastAsia"/>
                <w:color w:val="000000"/>
                <w:sz w:val="22"/>
                <w:szCs w:val="22"/>
              </w:rPr>
              <w:lastRenderedPageBreak/>
              <w:t>专业必修课，环境学院研究生公选课；是一门理论基础、研究方法与科研能力的培训课程。是环境规划与管理的研究方法专题及案例分析的提高课程，课程注重与科研课题和学科发展相结合。通过课堂讲解、专题讨论、分组汇报等教学方式，学生将了解计量经济学与经济学、统计学、数学等学科的关系。了解环境调查问卷设计、统计分析方法、应用计量经济学的基本内容，熟悉构造理论计量经济模型的基本方法，以及计量经济模型在环境经济领域的具体应用。</w:t>
            </w:r>
          </w:p>
        </w:tc>
      </w:tr>
      <w:tr w:rsidR="00F20C5A" w:rsidRPr="001631B0" w:rsidTr="00F2423A">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环境观测与模拟</w:t>
            </w:r>
            <w:r>
              <w:rPr>
                <w:rFonts w:hint="eastAsia"/>
                <w:color w:val="000000"/>
                <w:sz w:val="22"/>
                <w:szCs w:val="22"/>
              </w:rPr>
              <w:t xml:space="preserve"> </w:t>
            </w:r>
          </w:p>
        </w:tc>
        <w:tc>
          <w:tcPr>
            <w:tcW w:w="1671" w:type="dxa"/>
            <w:shd w:val="clear" w:color="auto" w:fill="auto"/>
          </w:tcPr>
          <w:p w:rsidR="00F20C5A" w:rsidRDefault="00F20C5A" w:rsidP="00F20C5A">
            <w:r w:rsidRPr="0014652C">
              <w:t>083021C0</w:t>
            </w:r>
            <w:r>
              <w:rPr>
                <w:rFonts w:hint="eastAsia"/>
              </w:rPr>
              <w:t>4</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王勤耕、钱新</w:t>
            </w:r>
          </w:p>
        </w:tc>
        <w:tc>
          <w:tcPr>
            <w:tcW w:w="1134" w:type="dxa"/>
            <w:shd w:val="clear" w:color="auto" w:fill="auto"/>
            <w:vAlign w:val="center"/>
          </w:tcPr>
          <w:p w:rsidR="00F20C5A"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本课程的主要教学目的：掌握大气环境、水环境观测与模拟的基本理论、基本方法和基本技能，了解有关研究进展与动态，为进一步从事相关领域的学习、研究和业务工作奠定基础。本课程主要包括三个方面的内容：（</w:t>
            </w:r>
            <w:r>
              <w:rPr>
                <w:rFonts w:hint="eastAsia"/>
                <w:color w:val="000000"/>
                <w:sz w:val="22"/>
                <w:szCs w:val="22"/>
              </w:rPr>
              <w:t>1</w:t>
            </w:r>
            <w:r>
              <w:rPr>
                <w:rFonts w:hint="eastAsia"/>
                <w:color w:val="000000"/>
                <w:sz w:val="22"/>
                <w:szCs w:val="22"/>
              </w:rPr>
              <w:t>）大气环境与水环境观测基础，通过课堂讲解、实地参观与动手实验相结合，让学生了解环境观测的基本概念、仪器、原理、以及数据的处理与分析方法；（</w:t>
            </w:r>
            <w:r>
              <w:rPr>
                <w:rFonts w:hint="eastAsia"/>
                <w:color w:val="000000"/>
                <w:sz w:val="22"/>
                <w:szCs w:val="22"/>
              </w:rPr>
              <w:t>2</w:t>
            </w:r>
            <w:r>
              <w:rPr>
                <w:rFonts w:hint="eastAsia"/>
                <w:color w:val="000000"/>
                <w:sz w:val="22"/>
                <w:szCs w:val="22"/>
              </w:rPr>
              <w:t>）环境模拟基础与常用模式，让学生初步掌握环境模拟的基本概念、理论基础与模拟方法，了解常用模式的特征及有关模拟技术；（</w:t>
            </w:r>
            <w:r>
              <w:rPr>
                <w:rFonts w:hint="eastAsia"/>
                <w:color w:val="000000"/>
                <w:sz w:val="22"/>
                <w:szCs w:val="22"/>
              </w:rPr>
              <w:t>3</w:t>
            </w:r>
            <w:r>
              <w:rPr>
                <w:rFonts w:hint="eastAsia"/>
                <w:color w:val="000000"/>
                <w:sz w:val="22"/>
                <w:szCs w:val="22"/>
              </w:rPr>
              <w:t>）环境观测与模拟的研究进展，结合自己的研究方向，通过文献调研与讨论，了解环境观测与模拟在有关学科的应用现状、研究动态与进展，为后续有关研究奠定基础。</w:t>
            </w:r>
          </w:p>
        </w:tc>
      </w:tr>
      <w:tr w:rsidR="00F20C5A" w:rsidRPr="001631B0" w:rsidTr="00F2423A">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环境规划与管理研究方法</w:t>
            </w:r>
            <w:r>
              <w:rPr>
                <w:rFonts w:hint="eastAsia"/>
                <w:color w:val="000000"/>
                <w:sz w:val="22"/>
                <w:szCs w:val="22"/>
              </w:rPr>
              <w:t xml:space="preserve"> </w:t>
            </w:r>
          </w:p>
        </w:tc>
        <w:tc>
          <w:tcPr>
            <w:tcW w:w="1671" w:type="dxa"/>
            <w:shd w:val="clear" w:color="auto" w:fill="auto"/>
          </w:tcPr>
          <w:p w:rsidR="00F20C5A" w:rsidRDefault="00F20C5A" w:rsidP="00F20C5A">
            <w:r w:rsidRPr="0014652C">
              <w:t>083021C0</w:t>
            </w:r>
            <w:r>
              <w:rPr>
                <w:rFonts w:hint="eastAsia"/>
              </w:rPr>
              <w:t>5</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袁增伟</w:t>
            </w:r>
          </w:p>
        </w:tc>
        <w:tc>
          <w:tcPr>
            <w:tcW w:w="1134" w:type="dxa"/>
            <w:shd w:val="clear" w:color="auto" w:fill="auto"/>
            <w:vAlign w:val="center"/>
          </w:tcPr>
          <w:p w:rsidR="00F20C5A" w:rsidRDefault="00F20C5A"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重点讲授科学研究基本规范、文献查阅与统计分析、科学问题的发现与凝练、研究方案设计、数据获取与处理方法、科研论文撰写与投稿、科研项目申请书撰写与项目申请、学术交流与合作等</w:t>
            </w:r>
          </w:p>
        </w:tc>
      </w:tr>
      <w:tr w:rsidR="00F20C5A" w:rsidRPr="001631B0" w:rsidTr="00F83ADC">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新型工业分离技术</w:t>
            </w:r>
            <w:r>
              <w:rPr>
                <w:rFonts w:hint="eastAsia"/>
                <w:color w:val="000000"/>
                <w:sz w:val="22"/>
                <w:szCs w:val="22"/>
              </w:rPr>
              <w:t xml:space="preserve"> </w:t>
            </w:r>
          </w:p>
        </w:tc>
        <w:tc>
          <w:tcPr>
            <w:tcW w:w="1671" w:type="dxa"/>
            <w:shd w:val="clear" w:color="auto" w:fill="auto"/>
            <w:vAlign w:val="center"/>
          </w:tcPr>
          <w:p w:rsidR="00F20C5A" w:rsidRDefault="00F20C5A" w:rsidP="001416E8">
            <w:pPr>
              <w:jc w:val="center"/>
              <w:rPr>
                <w:rFonts w:ascii="宋体" w:hAnsi="宋体" w:cs="宋体"/>
                <w:color w:val="000000"/>
                <w:sz w:val="22"/>
                <w:szCs w:val="22"/>
              </w:rPr>
            </w:pPr>
            <w:r w:rsidRPr="00F20C5A">
              <w:rPr>
                <w:rFonts w:ascii="宋体" w:hAnsi="宋体" w:cs="宋体"/>
                <w:color w:val="000000"/>
                <w:sz w:val="22"/>
                <w:szCs w:val="22"/>
              </w:rPr>
              <w:t>083002C02</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李爱民</w:t>
            </w:r>
            <w:r>
              <w:rPr>
                <w:rFonts w:hint="eastAsia"/>
                <w:color w:val="000000"/>
                <w:sz w:val="22"/>
                <w:szCs w:val="22"/>
              </w:rPr>
              <w:t xml:space="preserve"> </w:t>
            </w:r>
            <w:r>
              <w:rPr>
                <w:rFonts w:hint="eastAsia"/>
                <w:color w:val="000000"/>
                <w:sz w:val="22"/>
                <w:szCs w:val="22"/>
              </w:rPr>
              <w:t>龙超</w:t>
            </w:r>
          </w:p>
        </w:tc>
        <w:tc>
          <w:tcPr>
            <w:tcW w:w="1134" w:type="dxa"/>
            <w:shd w:val="clear" w:color="auto" w:fill="auto"/>
            <w:vAlign w:val="center"/>
          </w:tcPr>
          <w:p w:rsidR="00F20C5A"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F20C5A" w:rsidRDefault="00F20C5A" w:rsidP="001416E8">
            <w:pPr>
              <w:jc w:val="center"/>
              <w:rPr>
                <w:rFonts w:ascii="宋体" w:hAnsi="宋体" w:cs="宋体"/>
                <w:sz w:val="22"/>
                <w:szCs w:val="22"/>
              </w:rPr>
            </w:pPr>
            <w:r>
              <w:rPr>
                <w:rFonts w:hint="eastAsia"/>
                <w:sz w:val="22"/>
                <w:szCs w:val="22"/>
              </w:rPr>
              <w:t>离子交换、吸附、膜分离等典型工业分离技术，由于可实现污染物的深度去除及资源的回收利用，已在环境工程领域得到广泛研究和应用。本课程主要讲授离子交换、吸附分离、膜分离等技术的基础理论，结合工程应用案例阐述各分离技术特点及其工程应用中需解决的关键问题；讲授各分离技术的最新研究进展及在环境工程领域的应用现状与发展趋势。</w:t>
            </w:r>
            <w:r>
              <w:rPr>
                <w:rFonts w:hint="eastAsia"/>
                <w:sz w:val="22"/>
                <w:szCs w:val="22"/>
              </w:rPr>
              <w:lastRenderedPageBreak/>
              <w:t>通过该课程的学习，使学生掌握离子交换等典型工业分离技术的基础理论，了解最新研究、应用进展和发展趋势，提高解决实际问题的能力。该课程采用教师讲授与学生专题报告、研讨相结合的教学方式，根据学生报告、参加研讨和期末考试对其学习成绩进行评定。</w:t>
            </w:r>
          </w:p>
        </w:tc>
      </w:tr>
      <w:tr w:rsidR="00F20C5A" w:rsidRPr="001631B0" w:rsidTr="00F83ADC">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F20C5A">
            <w:pPr>
              <w:jc w:val="center"/>
              <w:rPr>
                <w:rFonts w:ascii="宋体" w:hAnsi="宋体" w:cs="宋体"/>
                <w:color w:val="000000"/>
                <w:sz w:val="22"/>
                <w:szCs w:val="22"/>
              </w:rPr>
            </w:pPr>
            <w:r>
              <w:rPr>
                <w:rFonts w:hint="eastAsia"/>
                <w:color w:val="000000"/>
                <w:sz w:val="22"/>
                <w:szCs w:val="22"/>
              </w:rPr>
              <w:t>当代给水与废水处理原理</w:t>
            </w:r>
            <w:r>
              <w:rPr>
                <w:rFonts w:hint="eastAsia"/>
                <w:color w:val="000000"/>
                <w:sz w:val="22"/>
                <w:szCs w:val="22"/>
              </w:rPr>
              <w:t xml:space="preserve"> </w:t>
            </w:r>
          </w:p>
        </w:tc>
        <w:tc>
          <w:tcPr>
            <w:tcW w:w="1671" w:type="dxa"/>
            <w:shd w:val="clear" w:color="auto" w:fill="auto"/>
            <w:vAlign w:val="center"/>
          </w:tcPr>
          <w:p w:rsidR="00F20C5A" w:rsidRDefault="00F20C5A" w:rsidP="001416E8">
            <w:pPr>
              <w:jc w:val="center"/>
              <w:rPr>
                <w:rFonts w:ascii="宋体" w:hAnsi="宋体" w:cs="宋体"/>
                <w:color w:val="000000"/>
                <w:sz w:val="22"/>
                <w:szCs w:val="22"/>
              </w:rPr>
            </w:pPr>
            <w:r w:rsidRPr="00F20C5A">
              <w:rPr>
                <w:rFonts w:ascii="宋体" w:hAnsi="宋体" w:cs="宋体"/>
                <w:color w:val="000000"/>
                <w:sz w:val="22"/>
                <w:szCs w:val="22"/>
              </w:rPr>
              <w:t>083002C04</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任洪强、许柯</w:t>
            </w:r>
          </w:p>
        </w:tc>
        <w:tc>
          <w:tcPr>
            <w:tcW w:w="1134" w:type="dxa"/>
            <w:shd w:val="clear" w:color="auto" w:fill="auto"/>
            <w:vAlign w:val="center"/>
          </w:tcPr>
          <w:p w:rsidR="00F20C5A"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F20C5A" w:rsidRDefault="00F20C5A" w:rsidP="001416E8">
            <w:pPr>
              <w:jc w:val="center"/>
              <w:rPr>
                <w:rFonts w:ascii="宋体" w:hAnsi="宋体" w:cs="宋体"/>
                <w:sz w:val="22"/>
                <w:szCs w:val="22"/>
              </w:rPr>
            </w:pPr>
            <w:r>
              <w:rPr>
                <w:rFonts w:hint="eastAsia"/>
                <w:sz w:val="22"/>
                <w:szCs w:val="22"/>
              </w:rPr>
              <w:t>该课程以废水处理反应器的概念贯穿全书，以生物化学工程的概念贯穿废水的生化处理，揭示水处理方法的逻辑基础，以理论和微观分析、数学模型为主。全课程包括绪论、化学反应动力学、反应器、活性炭吸附、传质与曝气，常规分离过程与膜分离，生物化学工程基础</w:t>
            </w:r>
            <w:r>
              <w:rPr>
                <w:rFonts w:hint="eastAsia"/>
                <w:sz w:val="22"/>
                <w:szCs w:val="22"/>
              </w:rPr>
              <w:t>-</w:t>
            </w:r>
            <w:r>
              <w:rPr>
                <w:rFonts w:hint="eastAsia"/>
                <w:sz w:val="22"/>
                <w:szCs w:val="22"/>
              </w:rPr>
              <w:t>应用微生物生物化学，废水生物化学处理基础，活性污泥法，生物膜法，厌氧生物处理法，废水的脱氮与除磷，涵盖了废水物化处理和生化处理过程的主要动力学过程和理论模型，通过该课程的学习，可以进一步熟悉废水处理的原理，提升水处理理论。</w:t>
            </w:r>
          </w:p>
        </w:tc>
      </w:tr>
      <w:tr w:rsidR="00F20C5A" w:rsidRPr="001631B0" w:rsidTr="00930AC0">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科技文献阅读与科技论文写作</w:t>
            </w:r>
          </w:p>
        </w:tc>
        <w:tc>
          <w:tcPr>
            <w:tcW w:w="1671" w:type="dxa"/>
            <w:shd w:val="clear" w:color="auto" w:fill="auto"/>
            <w:vAlign w:val="center"/>
          </w:tcPr>
          <w:p w:rsidR="00F20C5A" w:rsidRDefault="00F20C5A" w:rsidP="001416E8">
            <w:pPr>
              <w:jc w:val="center"/>
              <w:rPr>
                <w:rFonts w:ascii="宋体" w:hAnsi="宋体" w:cs="宋体"/>
                <w:color w:val="000000"/>
                <w:sz w:val="22"/>
                <w:szCs w:val="22"/>
              </w:rPr>
            </w:pPr>
            <w:r w:rsidRPr="00F20C5A">
              <w:rPr>
                <w:rFonts w:ascii="宋体" w:hAnsi="宋体" w:cs="宋体"/>
                <w:color w:val="000000"/>
                <w:sz w:val="22"/>
                <w:szCs w:val="22"/>
              </w:rPr>
              <w:t>083002C08</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任洪强（张宴）</w:t>
            </w:r>
          </w:p>
        </w:tc>
        <w:tc>
          <w:tcPr>
            <w:tcW w:w="1134" w:type="dxa"/>
            <w:shd w:val="clear" w:color="auto" w:fill="auto"/>
            <w:vAlign w:val="center"/>
          </w:tcPr>
          <w:p w:rsidR="00F20C5A" w:rsidRDefault="00077A21" w:rsidP="001416E8">
            <w:pPr>
              <w:jc w:val="center"/>
              <w:rPr>
                <w:rFonts w:ascii="宋体" w:hAnsi="宋体" w:cs="宋体"/>
                <w:color w:val="000000"/>
                <w:sz w:val="22"/>
                <w:szCs w:val="22"/>
              </w:rPr>
            </w:pPr>
            <w:r>
              <w:rPr>
                <w:rFonts w:ascii="宋体" w:hAnsi="宋体" w:cs="宋体" w:hint="eastAsia"/>
                <w:color w:val="000000"/>
                <w:sz w:val="22"/>
                <w:szCs w:val="22"/>
              </w:rPr>
              <w:t>1</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F20C5A" w:rsidRDefault="00F20C5A" w:rsidP="001416E8">
            <w:pPr>
              <w:jc w:val="center"/>
              <w:rPr>
                <w:rFonts w:ascii="宋体" w:hAnsi="宋体" w:cs="宋体"/>
                <w:sz w:val="22"/>
                <w:szCs w:val="22"/>
              </w:rPr>
            </w:pPr>
            <w:r>
              <w:rPr>
                <w:rFonts w:hint="eastAsia"/>
                <w:sz w:val="22"/>
                <w:szCs w:val="22"/>
              </w:rPr>
              <w:t>《科技文献阅读与科技论文写作》课程教学目的是使学生具备检索、追踪、分析科技文献的基本技能，训练并提高学生科技论文写作能力。通过本课程学习将有助于学生顺利开展课题研究，更好地准备学术论文，高效地与期刊编辑和审稿人沟通，最终达到学术交流的目的。课程主要内容包括：文献检索与管理、文献阅读技巧、科技论文写作原则与规范、论文投稿与评审等方面的内容。本课程从实用的角度出发，采用写作规范解析和论文实例讲解相结合的方式，介绍文献阅读和论文写作中需要掌握的重点内容和写作要点，引导学生结合自身研究课题灵活运用课程理论，注重培养学生书写规范科技论文的能力。课程内容丰富、知识结构系统，范文例句多、实用性强。</w:t>
            </w:r>
          </w:p>
        </w:tc>
      </w:tr>
      <w:tr w:rsidR="00F20C5A" w:rsidRPr="001631B0" w:rsidTr="00930AC0">
        <w:trPr>
          <w:trHeight w:val="360"/>
        </w:trPr>
        <w:tc>
          <w:tcPr>
            <w:tcW w:w="675" w:type="dxa"/>
            <w:vMerge/>
            <w:shd w:val="clear" w:color="auto" w:fill="auto"/>
            <w:vAlign w:val="center"/>
          </w:tcPr>
          <w:p w:rsidR="00F20C5A" w:rsidRPr="001631B0" w:rsidRDefault="00F20C5A"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Aquatic Redox Chemistry</w:t>
            </w:r>
          </w:p>
        </w:tc>
        <w:tc>
          <w:tcPr>
            <w:tcW w:w="1671" w:type="dxa"/>
            <w:shd w:val="clear" w:color="auto" w:fill="auto"/>
            <w:vAlign w:val="center"/>
          </w:tcPr>
          <w:p w:rsidR="00F20C5A" w:rsidRDefault="00F20C5A" w:rsidP="001416E8">
            <w:pPr>
              <w:jc w:val="center"/>
              <w:rPr>
                <w:rFonts w:ascii="宋体" w:hAnsi="宋体" w:cs="宋体"/>
                <w:color w:val="000000"/>
                <w:sz w:val="22"/>
                <w:szCs w:val="22"/>
              </w:rPr>
            </w:pPr>
            <w:r w:rsidRPr="00F20C5A">
              <w:rPr>
                <w:rFonts w:ascii="宋体" w:hAnsi="宋体" w:cs="宋体"/>
                <w:color w:val="000000"/>
                <w:sz w:val="22"/>
                <w:szCs w:val="22"/>
              </w:rPr>
              <w:t>083002C09</w:t>
            </w:r>
          </w:p>
        </w:tc>
        <w:tc>
          <w:tcPr>
            <w:tcW w:w="1843" w:type="dxa"/>
            <w:shd w:val="clear" w:color="auto" w:fill="auto"/>
            <w:vAlign w:val="center"/>
          </w:tcPr>
          <w:p w:rsidR="00F20C5A" w:rsidRDefault="00F20C5A" w:rsidP="001416E8">
            <w:pPr>
              <w:jc w:val="center"/>
              <w:rPr>
                <w:rFonts w:ascii="宋体" w:hAnsi="宋体" w:cs="宋体"/>
                <w:color w:val="000000"/>
                <w:sz w:val="22"/>
                <w:szCs w:val="22"/>
              </w:rPr>
            </w:pPr>
            <w:r>
              <w:rPr>
                <w:rFonts w:hint="eastAsia"/>
                <w:color w:val="000000"/>
                <w:sz w:val="22"/>
                <w:szCs w:val="22"/>
              </w:rPr>
              <w:t>潘丙才、张淑娟</w:t>
            </w:r>
          </w:p>
        </w:tc>
        <w:tc>
          <w:tcPr>
            <w:tcW w:w="1134" w:type="dxa"/>
            <w:shd w:val="clear" w:color="auto" w:fill="auto"/>
            <w:vAlign w:val="center"/>
          </w:tcPr>
          <w:p w:rsidR="00F20C5A" w:rsidRDefault="00077A21" w:rsidP="001416E8">
            <w:pPr>
              <w:jc w:val="center"/>
              <w:rPr>
                <w:rFonts w:ascii="宋体" w:hAnsi="宋体" w:cs="宋体"/>
                <w:color w:val="000000"/>
                <w:sz w:val="22"/>
                <w:szCs w:val="22"/>
              </w:rPr>
            </w:pPr>
            <w:r>
              <w:rPr>
                <w:rFonts w:ascii="宋体" w:hAnsi="宋体" w:cs="宋体" w:hint="eastAsia"/>
                <w:color w:val="000000"/>
                <w:sz w:val="22"/>
                <w:szCs w:val="22"/>
              </w:rPr>
              <w:t>1</w:t>
            </w:r>
          </w:p>
        </w:tc>
        <w:tc>
          <w:tcPr>
            <w:tcW w:w="2693" w:type="dxa"/>
            <w:shd w:val="clear" w:color="auto" w:fill="auto"/>
            <w:vAlign w:val="center"/>
          </w:tcPr>
          <w:p w:rsidR="00F20C5A" w:rsidRDefault="004D1F0D" w:rsidP="001416E8">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F20C5A" w:rsidRDefault="00F20C5A" w:rsidP="001416E8">
            <w:pPr>
              <w:jc w:val="center"/>
              <w:rPr>
                <w:rFonts w:ascii="宋体" w:hAnsi="宋体" w:cs="宋体"/>
                <w:sz w:val="22"/>
                <w:szCs w:val="22"/>
              </w:rPr>
            </w:pPr>
            <w:r>
              <w:rPr>
                <w:rFonts w:hint="eastAsia"/>
                <w:sz w:val="22"/>
                <w:szCs w:val="22"/>
              </w:rPr>
              <w:t>液相氧化还原化学是水污染控制中的重要基础知识。针对本专业学生化学基础偏弱的问题，结合学校倡导的国际化课程建设目标，本课程旨在提高环境工程专业研究生对氧化还原知识的理解和掌握。课程由两部分组成：基础理论和实用技</w:t>
            </w:r>
            <w:r>
              <w:rPr>
                <w:rFonts w:hint="eastAsia"/>
                <w:sz w:val="22"/>
                <w:szCs w:val="22"/>
              </w:rPr>
              <w:lastRenderedPageBreak/>
              <w:t>术。基础理论部分包括：氧化还原电势、电子转移理论、自由基化学和元素循环。实用技术部分包括：光催化、电催化、芬顿反应等高级氧化技术。本课程把科学研究前沿和学科发展动向融入到教学之中，为学生毕业后从事技术开发奠定坚实的化学基础。</w:t>
            </w:r>
          </w:p>
        </w:tc>
      </w:tr>
      <w:tr w:rsidR="00B907B0" w:rsidRPr="001631B0" w:rsidTr="00930AC0">
        <w:trPr>
          <w:trHeight w:val="360"/>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DC7C71">
            <w:pPr>
              <w:jc w:val="center"/>
              <w:rPr>
                <w:rFonts w:ascii="宋体" w:hAnsi="宋体" w:cs="宋体"/>
                <w:color w:val="000000"/>
                <w:sz w:val="22"/>
                <w:szCs w:val="22"/>
              </w:rPr>
            </w:pPr>
            <w:r>
              <w:rPr>
                <w:rFonts w:hint="eastAsia"/>
                <w:color w:val="000000"/>
                <w:sz w:val="22"/>
                <w:szCs w:val="22"/>
              </w:rPr>
              <w:t>环境工程中的物理化学</w:t>
            </w:r>
          </w:p>
        </w:tc>
        <w:tc>
          <w:tcPr>
            <w:tcW w:w="1671" w:type="dxa"/>
            <w:shd w:val="clear" w:color="auto" w:fill="auto"/>
            <w:vAlign w:val="center"/>
          </w:tcPr>
          <w:p w:rsidR="00B907B0" w:rsidRDefault="00B907B0" w:rsidP="00DC7C71">
            <w:pPr>
              <w:jc w:val="center"/>
              <w:rPr>
                <w:rFonts w:ascii="宋体" w:hAnsi="宋体" w:cs="宋体"/>
                <w:color w:val="000000"/>
                <w:sz w:val="22"/>
                <w:szCs w:val="22"/>
              </w:rPr>
            </w:pPr>
            <w:r w:rsidRPr="00F20C5A">
              <w:rPr>
                <w:rFonts w:ascii="宋体" w:hAnsi="宋体" w:cs="宋体"/>
                <w:color w:val="000000"/>
                <w:sz w:val="22"/>
                <w:szCs w:val="22"/>
              </w:rPr>
              <w:t>083002C10</w:t>
            </w:r>
          </w:p>
        </w:tc>
        <w:tc>
          <w:tcPr>
            <w:tcW w:w="1843" w:type="dxa"/>
            <w:shd w:val="clear" w:color="auto" w:fill="auto"/>
            <w:vAlign w:val="center"/>
          </w:tcPr>
          <w:p w:rsidR="00B907B0" w:rsidRDefault="00B907B0" w:rsidP="00DC7C71">
            <w:pPr>
              <w:jc w:val="center"/>
              <w:rPr>
                <w:rFonts w:ascii="宋体" w:hAnsi="宋体" w:cs="宋体"/>
                <w:color w:val="000000"/>
                <w:sz w:val="22"/>
                <w:szCs w:val="22"/>
              </w:rPr>
            </w:pPr>
            <w:r>
              <w:rPr>
                <w:rFonts w:hint="eastAsia"/>
                <w:color w:val="000000"/>
                <w:sz w:val="22"/>
                <w:szCs w:val="22"/>
              </w:rPr>
              <w:t>张炜铭、潘丙才</w:t>
            </w:r>
          </w:p>
        </w:tc>
        <w:tc>
          <w:tcPr>
            <w:tcW w:w="1134" w:type="dxa"/>
            <w:shd w:val="clear" w:color="auto" w:fill="auto"/>
            <w:vAlign w:val="center"/>
          </w:tcPr>
          <w:p w:rsidR="00B907B0" w:rsidRDefault="00077A21" w:rsidP="00DC7C71">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DC7C71">
            <w:pPr>
              <w:jc w:val="center"/>
              <w:rPr>
                <w:rFonts w:ascii="宋体" w:hAnsi="宋体" w:cs="宋体"/>
                <w:color w:val="000000"/>
                <w:sz w:val="22"/>
                <w:szCs w:val="22"/>
              </w:rPr>
            </w:pPr>
            <w:r w:rsidRPr="001631B0">
              <w:rPr>
                <w:rFonts w:ascii="宋体" w:hAnsi="宋体" w:cs="宋体"/>
                <w:kern w:val="0"/>
                <w:sz w:val="24"/>
              </w:rPr>
              <w:t>专业核心课程</w:t>
            </w:r>
          </w:p>
        </w:tc>
        <w:tc>
          <w:tcPr>
            <w:tcW w:w="5869" w:type="dxa"/>
            <w:shd w:val="clear" w:color="auto" w:fill="auto"/>
            <w:vAlign w:val="center"/>
          </w:tcPr>
          <w:p w:rsidR="00B907B0" w:rsidRDefault="00B907B0" w:rsidP="00DC7C71">
            <w:pPr>
              <w:jc w:val="center"/>
              <w:rPr>
                <w:rFonts w:ascii="宋体" w:hAnsi="宋体" w:cs="宋体"/>
                <w:sz w:val="22"/>
                <w:szCs w:val="22"/>
              </w:rPr>
            </w:pPr>
            <w:r>
              <w:rPr>
                <w:rFonts w:hint="eastAsia"/>
                <w:sz w:val="22"/>
                <w:szCs w:val="22"/>
              </w:rPr>
              <w:t>物理处理法、化学处理法、生物处理法等水和大气污染控制技术，多与物理化学的基本原理紧密相关。例如水污染控制处理对象主要是废水中无机的或有机难降解的溶解性污染物或胶体物质。由物理方法和化学方法组成的废水处理系统往往有气提、吹脱、吸附、萃取、离子交换、电解、电渗析、反渗透等。其中吸附法处理废水运用到了物理化学中的表面现象及胶体化学。它的原理是利用多孔性固体吸附废水中的一种或几种溶质，达到废水净化的目的或回收有用溶质的过程。电渗析法也是一种典型的运用到物理化学知识的方法。它是在直流电场的作用下，利用阴阳离子交换膜对溶液中阴阳离子的选择透过性，是溶液中溶质与水分离的一种物理化学过程。反渗透主要运用到渗透压的知识，其中渗透压是反渗透设计中的一个重要参数。环境工程研究运用的物理化学知识很多，本课程就是将这种研究探讨的精神将课堂所学知识点和实际工作中运用的方法联系起来，以实际案例为重点，培养学生具有理论联系实际的基本能力，为学生毕业后从事技术开发、设计及技术管理等工作奠定基础。</w:t>
            </w:r>
          </w:p>
        </w:tc>
      </w:tr>
      <w:tr w:rsidR="00B907B0" w:rsidRPr="001631B0" w:rsidTr="00CE6D24">
        <w:trPr>
          <w:trHeight w:val="368"/>
        </w:trPr>
        <w:tc>
          <w:tcPr>
            <w:tcW w:w="675" w:type="dxa"/>
            <w:vMerge w:val="restart"/>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D</w:t>
            </w:r>
          </w:p>
        </w:tc>
        <w:tc>
          <w:tcPr>
            <w:tcW w:w="1731" w:type="dxa"/>
            <w:shd w:val="clear" w:color="auto" w:fill="auto"/>
            <w:vAlign w:val="center"/>
          </w:tcPr>
          <w:p w:rsidR="00B907B0" w:rsidRDefault="00B907B0" w:rsidP="00F20C5A">
            <w:pPr>
              <w:jc w:val="center"/>
              <w:rPr>
                <w:rFonts w:ascii="宋体" w:hAnsi="宋体" w:cs="宋体"/>
                <w:color w:val="000000"/>
                <w:sz w:val="22"/>
                <w:szCs w:val="22"/>
              </w:rPr>
            </w:pPr>
            <w:r>
              <w:rPr>
                <w:rFonts w:hint="eastAsia"/>
                <w:color w:val="000000"/>
                <w:sz w:val="22"/>
                <w:szCs w:val="22"/>
              </w:rPr>
              <w:t>环境生物无机化学</w:t>
            </w:r>
            <w:r>
              <w:rPr>
                <w:rFonts w:hint="eastAsia"/>
                <w:color w:val="000000"/>
                <w:sz w:val="22"/>
                <w:szCs w:val="22"/>
              </w:rPr>
              <w:t xml:space="preserve"> </w:t>
            </w:r>
          </w:p>
        </w:tc>
        <w:tc>
          <w:tcPr>
            <w:tcW w:w="1671" w:type="dxa"/>
            <w:shd w:val="clear" w:color="auto" w:fill="auto"/>
            <w:vAlign w:val="center"/>
          </w:tcPr>
          <w:p w:rsidR="00B907B0" w:rsidRDefault="00B907B0" w:rsidP="001416E8">
            <w:pPr>
              <w:jc w:val="center"/>
              <w:rPr>
                <w:rFonts w:ascii="宋体" w:hAnsi="宋体" w:cs="宋体"/>
                <w:color w:val="000000"/>
                <w:sz w:val="22"/>
                <w:szCs w:val="22"/>
              </w:rPr>
            </w:pPr>
            <w:r w:rsidRPr="00F20C5A">
              <w:rPr>
                <w:rFonts w:ascii="宋体" w:hAnsi="宋体" w:cs="宋体"/>
                <w:color w:val="000000"/>
                <w:sz w:val="22"/>
                <w:szCs w:val="22"/>
              </w:rPr>
              <w:t>083001D01</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尹颖</w:t>
            </w:r>
          </w:p>
        </w:tc>
        <w:tc>
          <w:tcPr>
            <w:tcW w:w="1134" w:type="dxa"/>
            <w:shd w:val="clear" w:color="auto" w:fill="auto"/>
            <w:vAlign w:val="center"/>
          </w:tcPr>
          <w:p w:rsidR="00B907B0"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1416E8">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环境生物无机化学是将无机化学的原理和方法用于研究环境</w:t>
            </w:r>
            <w:r>
              <w:rPr>
                <w:rFonts w:hint="eastAsia"/>
                <w:color w:val="000000"/>
                <w:sz w:val="22"/>
                <w:szCs w:val="22"/>
              </w:rPr>
              <w:t>(</w:t>
            </w:r>
            <w:r>
              <w:rPr>
                <w:rFonts w:hint="eastAsia"/>
                <w:color w:val="000000"/>
                <w:sz w:val="22"/>
                <w:szCs w:val="22"/>
              </w:rPr>
              <w:t>生物</w:t>
            </w:r>
            <w:r>
              <w:rPr>
                <w:rFonts w:hint="eastAsia"/>
                <w:color w:val="000000"/>
                <w:sz w:val="22"/>
                <w:szCs w:val="22"/>
              </w:rPr>
              <w:t>)</w:t>
            </w:r>
            <w:r>
              <w:rPr>
                <w:rFonts w:hint="eastAsia"/>
                <w:color w:val="000000"/>
                <w:sz w:val="22"/>
                <w:szCs w:val="22"/>
              </w:rPr>
              <w:t>体系中的无机元素，尤其是金属元素及其化合物结构及功能的一门交叉学科。研究范围包括从分子水平上理解环境尤其是生命体系中无机元素的正负作用，生物体系中金属酶、金属蛋白的结构及功能，金属与生物配体之间的相互作用，以期解释环境胁迫下机体响应的微观机制。</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环境过程动力学</w:t>
            </w:r>
            <w:r>
              <w:rPr>
                <w:rFonts w:hint="eastAsia"/>
                <w:color w:val="000000"/>
                <w:sz w:val="22"/>
                <w:szCs w:val="22"/>
              </w:rPr>
              <w:t xml:space="preserve"> </w:t>
            </w:r>
          </w:p>
        </w:tc>
        <w:tc>
          <w:tcPr>
            <w:tcW w:w="1671" w:type="dxa"/>
            <w:shd w:val="clear" w:color="auto" w:fill="auto"/>
            <w:vAlign w:val="center"/>
          </w:tcPr>
          <w:p w:rsidR="00B907B0" w:rsidRDefault="00B907B0" w:rsidP="001416E8">
            <w:pPr>
              <w:jc w:val="center"/>
              <w:rPr>
                <w:rFonts w:ascii="宋体" w:hAnsi="宋体" w:cs="宋体"/>
                <w:color w:val="000000"/>
                <w:sz w:val="22"/>
                <w:szCs w:val="22"/>
              </w:rPr>
            </w:pPr>
            <w:r w:rsidRPr="00F20C5A">
              <w:rPr>
                <w:rFonts w:ascii="宋体" w:hAnsi="宋体" w:cs="宋体"/>
                <w:color w:val="000000"/>
                <w:sz w:val="22"/>
                <w:szCs w:val="22"/>
              </w:rPr>
              <w:t>083001D05</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杨绍贵</w:t>
            </w:r>
          </w:p>
        </w:tc>
        <w:tc>
          <w:tcPr>
            <w:tcW w:w="1134" w:type="dxa"/>
            <w:shd w:val="clear" w:color="auto" w:fill="auto"/>
            <w:vAlign w:val="center"/>
          </w:tcPr>
          <w:p w:rsidR="00B907B0"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1416E8">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1416E8">
            <w:pPr>
              <w:jc w:val="center"/>
              <w:rPr>
                <w:rFonts w:ascii="宋体" w:hAnsi="宋体" w:cs="宋体"/>
                <w:sz w:val="22"/>
                <w:szCs w:val="22"/>
              </w:rPr>
            </w:pPr>
            <w:r>
              <w:rPr>
                <w:rFonts w:hint="eastAsia"/>
                <w:sz w:val="22"/>
                <w:szCs w:val="22"/>
              </w:rPr>
              <w:t>环境过程动力学主要介绍环境过程中的化学反应动力学。化学反应动力学是物理化学的重要组成部分。随着科学技术的</w:t>
            </w:r>
            <w:r>
              <w:rPr>
                <w:rFonts w:hint="eastAsia"/>
                <w:sz w:val="22"/>
                <w:szCs w:val="22"/>
              </w:rPr>
              <w:lastRenderedPageBreak/>
              <w:t>不断发展，人们对化学反应动力学的认识日益深化，化学反应动力学的内容得到明显的加强和扩展。至今，化学反应动力学已经成为物理化学中更高层次的独立分支学科。</w:t>
            </w:r>
            <w:r>
              <w:rPr>
                <w:rFonts w:hint="eastAsia"/>
                <w:sz w:val="22"/>
                <w:szCs w:val="22"/>
              </w:rPr>
              <w:br/>
              <w:t xml:space="preserve">   </w:t>
            </w:r>
            <w:r>
              <w:rPr>
                <w:rFonts w:hint="eastAsia"/>
                <w:sz w:val="22"/>
                <w:szCs w:val="22"/>
              </w:rPr>
              <w:t>化学反应动力学研究研究对象包括化学反应进行的条件对化学反应过程速率的影响；化学反应的历程；物质结构与化学反应能力之间的关系。化学反应动力学最终要回答如下</w:t>
            </w:r>
            <w:r>
              <w:rPr>
                <w:rFonts w:hint="eastAsia"/>
                <w:sz w:val="22"/>
                <w:szCs w:val="22"/>
              </w:rPr>
              <w:t xml:space="preserve"> </w:t>
            </w:r>
            <w:r>
              <w:rPr>
                <w:rFonts w:hint="eastAsia"/>
                <w:sz w:val="22"/>
                <w:szCs w:val="22"/>
              </w:rPr>
              <w:t>问题：化学反应内因与外因的对化学反应的速率及过程是如何影响的；揭示化学反应过程的宏观与微观机理；建立总包反应和基元反应的定量理论等</w:t>
            </w:r>
            <w:r>
              <w:rPr>
                <w:rFonts w:hint="eastAsia"/>
                <w:sz w:val="22"/>
                <w:szCs w:val="22"/>
              </w:rPr>
              <w:br/>
              <w:t xml:space="preserve">   </w:t>
            </w:r>
            <w:r>
              <w:rPr>
                <w:rFonts w:hint="eastAsia"/>
                <w:sz w:val="22"/>
                <w:szCs w:val="22"/>
              </w:rPr>
              <w:t>在对化学反应进行动力学研究时，总是从动态的观点出发，由宏观的、唯象的研究进而到微观的分子水平的研究，因而将化学动力学区分为宏观反应动力学和微观反应动力学两个领域，但二者并非互不相关，而是相互相成的。</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F20C5A">
            <w:pPr>
              <w:jc w:val="center"/>
              <w:rPr>
                <w:rFonts w:ascii="宋体" w:hAnsi="宋体" w:cs="宋体"/>
                <w:color w:val="000000"/>
                <w:sz w:val="22"/>
                <w:szCs w:val="22"/>
              </w:rPr>
            </w:pPr>
            <w:r>
              <w:rPr>
                <w:rFonts w:hint="eastAsia"/>
                <w:color w:val="000000"/>
                <w:sz w:val="22"/>
                <w:szCs w:val="22"/>
              </w:rPr>
              <w:t>土壤生物化学</w:t>
            </w:r>
            <w:r>
              <w:rPr>
                <w:rFonts w:hint="eastAsia"/>
                <w:color w:val="000000"/>
                <w:sz w:val="22"/>
                <w:szCs w:val="22"/>
              </w:rPr>
              <w:t xml:space="preserve"> </w:t>
            </w:r>
          </w:p>
        </w:tc>
        <w:tc>
          <w:tcPr>
            <w:tcW w:w="1671" w:type="dxa"/>
            <w:shd w:val="clear" w:color="auto" w:fill="auto"/>
            <w:vAlign w:val="center"/>
          </w:tcPr>
          <w:p w:rsidR="00B907B0" w:rsidRDefault="00B907B0" w:rsidP="00F20C5A">
            <w:pPr>
              <w:jc w:val="center"/>
              <w:rPr>
                <w:rFonts w:ascii="宋体" w:hAnsi="宋体" w:cs="宋体"/>
                <w:color w:val="000000"/>
                <w:sz w:val="22"/>
                <w:szCs w:val="22"/>
              </w:rPr>
            </w:pPr>
            <w:r w:rsidRPr="00F20C5A">
              <w:rPr>
                <w:rFonts w:ascii="宋体" w:hAnsi="宋体" w:cs="宋体"/>
                <w:color w:val="000000"/>
                <w:sz w:val="22"/>
                <w:szCs w:val="22"/>
              </w:rPr>
              <w:t>083001D0</w:t>
            </w:r>
            <w:r>
              <w:rPr>
                <w:rFonts w:ascii="宋体" w:hAnsi="宋体" w:cs="宋体" w:hint="eastAsia"/>
                <w:color w:val="000000"/>
                <w:sz w:val="22"/>
                <w:szCs w:val="22"/>
              </w:rPr>
              <w:t>7</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季荣</w:t>
            </w:r>
          </w:p>
        </w:tc>
        <w:tc>
          <w:tcPr>
            <w:tcW w:w="1134" w:type="dxa"/>
            <w:shd w:val="clear" w:color="auto" w:fill="auto"/>
            <w:vAlign w:val="center"/>
          </w:tcPr>
          <w:p w:rsidR="00B907B0" w:rsidRDefault="004D1F0D"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1416E8">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环境毒理学方法与进展》主要介绍环境毒理学方法的基础理论和新兴现代毒理学技术及研究进展，尤其是遗传毒理学相关方法与进展。具体讲授内容为环境污染物毒性评定方法，即环境毒理学研究方法，包括动物的一般毒性试验、繁殖试验、代谢试验、蓄积试验、致突变试验、致畸试验、致癌试验及其机理等；环境污染遗传毒性短期检测及评价；环境遗传毒理学在环境诱变检测和环境监测中的应用以及遗传危险度评价等。</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污染物生态风险与应用</w:t>
            </w:r>
            <w:r>
              <w:rPr>
                <w:rFonts w:hint="eastAsia"/>
                <w:color w:val="000000"/>
                <w:sz w:val="22"/>
                <w:szCs w:val="22"/>
              </w:rPr>
              <w:t xml:space="preserve"> </w:t>
            </w:r>
          </w:p>
        </w:tc>
        <w:tc>
          <w:tcPr>
            <w:tcW w:w="1671" w:type="dxa"/>
            <w:shd w:val="clear" w:color="auto" w:fill="auto"/>
            <w:vAlign w:val="center"/>
          </w:tcPr>
          <w:p w:rsidR="00B907B0" w:rsidRDefault="00B907B0" w:rsidP="00F20C5A">
            <w:pPr>
              <w:jc w:val="center"/>
              <w:rPr>
                <w:rFonts w:ascii="宋体" w:hAnsi="宋体" w:cs="宋体"/>
                <w:color w:val="000000"/>
                <w:sz w:val="22"/>
                <w:szCs w:val="22"/>
              </w:rPr>
            </w:pPr>
            <w:r w:rsidRPr="00F20C5A">
              <w:rPr>
                <w:rFonts w:ascii="宋体" w:hAnsi="宋体" w:cs="宋体"/>
                <w:color w:val="000000"/>
                <w:sz w:val="22"/>
                <w:szCs w:val="22"/>
              </w:rPr>
              <w:t>083001D0</w:t>
            </w:r>
            <w:r>
              <w:rPr>
                <w:rFonts w:ascii="宋体" w:hAnsi="宋体" w:cs="宋体" w:hint="eastAsia"/>
                <w:color w:val="000000"/>
                <w:sz w:val="22"/>
                <w:szCs w:val="22"/>
              </w:rPr>
              <w:t>8</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刘红玲</w:t>
            </w:r>
          </w:p>
        </w:tc>
        <w:tc>
          <w:tcPr>
            <w:tcW w:w="1134" w:type="dxa"/>
            <w:shd w:val="clear" w:color="auto" w:fill="auto"/>
            <w:vAlign w:val="center"/>
          </w:tcPr>
          <w:p w:rsidR="00B907B0"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1416E8">
            <w:pPr>
              <w:jc w:val="center"/>
              <w:rPr>
                <w:rFonts w:ascii="宋体" w:hAnsi="宋体" w:cs="宋体"/>
                <w:sz w:val="22"/>
                <w:szCs w:val="22"/>
              </w:rPr>
            </w:pPr>
            <w:r>
              <w:rPr>
                <w:rFonts w:hint="eastAsia"/>
                <w:sz w:val="22"/>
                <w:szCs w:val="22"/>
              </w:rPr>
              <w:t>《污染物生态风险评价与应用》课程教学目的是使学生从生态系统的角度认识环境中污染物在迁移转化过程中对生物的影响，同时让学生学会如何定性和定量地评价单一污染物和复合污染物对生态系统的潜在危害。</w:t>
            </w:r>
            <w:r>
              <w:rPr>
                <w:rFonts w:hint="eastAsia"/>
                <w:sz w:val="22"/>
                <w:szCs w:val="22"/>
              </w:rPr>
              <w:br/>
            </w:r>
            <w:r>
              <w:rPr>
                <w:rFonts w:hint="eastAsia"/>
                <w:sz w:val="22"/>
                <w:szCs w:val="22"/>
              </w:rPr>
              <w:t>主要内容包括以下几个方面：</w:t>
            </w:r>
            <w:r>
              <w:rPr>
                <w:rFonts w:hint="eastAsia"/>
                <w:sz w:val="22"/>
                <w:szCs w:val="22"/>
              </w:rPr>
              <w:t>1</w:t>
            </w:r>
            <w:r>
              <w:rPr>
                <w:rFonts w:hint="eastAsia"/>
                <w:sz w:val="22"/>
                <w:szCs w:val="22"/>
              </w:rPr>
              <w:t>、生态风险的来源与发展；</w:t>
            </w:r>
            <w:r>
              <w:rPr>
                <w:rFonts w:hint="eastAsia"/>
                <w:sz w:val="22"/>
                <w:szCs w:val="22"/>
              </w:rPr>
              <w:t>2</w:t>
            </w:r>
            <w:r>
              <w:rPr>
                <w:rFonts w:hint="eastAsia"/>
                <w:sz w:val="22"/>
                <w:szCs w:val="22"/>
              </w:rPr>
              <w:t>生态风险的研究现状；</w:t>
            </w:r>
            <w:r>
              <w:rPr>
                <w:rFonts w:hint="eastAsia"/>
                <w:sz w:val="22"/>
                <w:szCs w:val="22"/>
              </w:rPr>
              <w:t>3</w:t>
            </w:r>
            <w:r>
              <w:rPr>
                <w:rFonts w:hint="eastAsia"/>
                <w:sz w:val="22"/>
                <w:szCs w:val="22"/>
              </w:rPr>
              <w:t>、生态风险的原理和理论依据；</w:t>
            </w:r>
            <w:r>
              <w:rPr>
                <w:rFonts w:hint="eastAsia"/>
                <w:sz w:val="22"/>
                <w:szCs w:val="22"/>
              </w:rPr>
              <w:t>4</w:t>
            </w:r>
            <w:r>
              <w:rPr>
                <w:rFonts w:hint="eastAsia"/>
                <w:sz w:val="22"/>
                <w:szCs w:val="22"/>
              </w:rPr>
              <w:t>、生态风险评价的具体评价步骤；</w:t>
            </w:r>
            <w:r>
              <w:rPr>
                <w:rFonts w:hint="eastAsia"/>
                <w:sz w:val="22"/>
                <w:szCs w:val="22"/>
              </w:rPr>
              <w:t>5</w:t>
            </w:r>
            <w:r>
              <w:rPr>
                <w:rFonts w:hint="eastAsia"/>
                <w:sz w:val="22"/>
                <w:szCs w:val="22"/>
              </w:rPr>
              <w:t>、结合典型研究实例综合理解整个生态风险评价的过程。</w:t>
            </w:r>
            <w:r>
              <w:rPr>
                <w:rFonts w:hint="eastAsia"/>
                <w:sz w:val="22"/>
                <w:szCs w:val="22"/>
              </w:rPr>
              <w:br/>
            </w:r>
            <w:r>
              <w:rPr>
                <w:rFonts w:hint="eastAsia"/>
                <w:sz w:val="22"/>
                <w:szCs w:val="22"/>
              </w:rPr>
              <w:t>该课程的教学目标主要是使学生了解整个生态风险评价的</w:t>
            </w:r>
            <w:r>
              <w:rPr>
                <w:rFonts w:hint="eastAsia"/>
                <w:sz w:val="22"/>
                <w:szCs w:val="22"/>
              </w:rPr>
              <w:lastRenderedPageBreak/>
              <w:t>整个发展历程、理论依据和实际操作过程，正确认识环境中的污染物对生态系统的危害，进一步采用多种的手段表征危害效应；学会自己设计实验步骤，对目标化合物进行风险评价。</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F20C5A">
            <w:pPr>
              <w:jc w:val="center"/>
              <w:rPr>
                <w:rFonts w:ascii="宋体" w:hAnsi="宋体" w:cs="宋体"/>
                <w:color w:val="000000"/>
                <w:sz w:val="22"/>
                <w:szCs w:val="22"/>
              </w:rPr>
            </w:pPr>
            <w:r>
              <w:rPr>
                <w:rFonts w:hint="eastAsia"/>
                <w:color w:val="000000"/>
                <w:sz w:val="22"/>
                <w:szCs w:val="22"/>
              </w:rPr>
              <w:t>纳米材料的环境应用、行为与效应</w:t>
            </w:r>
            <w:r>
              <w:rPr>
                <w:rFonts w:hint="eastAsia"/>
                <w:color w:val="000000"/>
                <w:sz w:val="22"/>
                <w:szCs w:val="22"/>
              </w:rPr>
              <w:t xml:space="preserve"> </w:t>
            </w:r>
          </w:p>
        </w:tc>
        <w:tc>
          <w:tcPr>
            <w:tcW w:w="1671" w:type="dxa"/>
            <w:shd w:val="clear" w:color="auto" w:fill="auto"/>
            <w:vAlign w:val="center"/>
          </w:tcPr>
          <w:p w:rsidR="00B907B0" w:rsidRDefault="00B907B0" w:rsidP="001416E8">
            <w:pPr>
              <w:jc w:val="center"/>
              <w:rPr>
                <w:rFonts w:ascii="宋体" w:hAnsi="宋体" w:cs="宋体"/>
                <w:color w:val="000000"/>
                <w:sz w:val="22"/>
                <w:szCs w:val="22"/>
              </w:rPr>
            </w:pPr>
            <w:r w:rsidRPr="00F20C5A">
              <w:rPr>
                <w:rFonts w:ascii="宋体" w:hAnsi="宋体" w:cs="宋体"/>
                <w:color w:val="000000"/>
                <w:sz w:val="22"/>
                <w:szCs w:val="22"/>
              </w:rPr>
              <w:t>083001D0</w:t>
            </w:r>
            <w:r>
              <w:rPr>
                <w:rFonts w:ascii="宋体" w:hAnsi="宋体" w:cs="宋体" w:hint="eastAsia"/>
                <w:color w:val="000000"/>
                <w:sz w:val="22"/>
                <w:szCs w:val="22"/>
              </w:rPr>
              <w:t>9</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崔昕毅</w:t>
            </w:r>
          </w:p>
        </w:tc>
        <w:tc>
          <w:tcPr>
            <w:tcW w:w="1134" w:type="dxa"/>
            <w:shd w:val="clear" w:color="auto" w:fill="auto"/>
            <w:vAlign w:val="center"/>
          </w:tcPr>
          <w:p w:rsidR="00B907B0"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随着纳米材料的大量生产与使用，在各环境介质中纳米材料也被频繁检出，因而纳米材料在环境中的分布转化，生态效应与安全逐渐成为当前研究热点之一。本课程将从纳米材料的概述，制备方法，表征方法引入，并对其与其他环境污染物的偶合作用展开讲述，例如纳米材料对污染物吸附行为的影响，对污染物的生物有效性的影响，对污染物降解行为的作用。最后作为一种新型污染物，纳米材料自身在环境中的迁移转化，纳米材料在人体</w:t>
            </w:r>
            <w:r>
              <w:rPr>
                <w:rFonts w:hint="eastAsia"/>
                <w:color w:val="000000"/>
                <w:sz w:val="22"/>
                <w:szCs w:val="22"/>
              </w:rPr>
              <w:t>/</w:t>
            </w:r>
            <w:r>
              <w:rPr>
                <w:rFonts w:hint="eastAsia"/>
                <w:color w:val="000000"/>
                <w:sz w:val="22"/>
                <w:szCs w:val="22"/>
              </w:rPr>
              <w:t>生物体内的富集</w:t>
            </w:r>
            <w:r>
              <w:rPr>
                <w:rFonts w:hint="eastAsia"/>
                <w:color w:val="000000"/>
                <w:sz w:val="22"/>
                <w:szCs w:val="22"/>
              </w:rPr>
              <w:t>/</w:t>
            </w:r>
            <w:r>
              <w:rPr>
                <w:rFonts w:hint="eastAsia"/>
                <w:color w:val="000000"/>
                <w:sz w:val="22"/>
                <w:szCs w:val="22"/>
              </w:rPr>
              <w:t>代谢</w:t>
            </w:r>
            <w:r>
              <w:rPr>
                <w:rFonts w:hint="eastAsia"/>
                <w:color w:val="000000"/>
                <w:sz w:val="22"/>
                <w:szCs w:val="22"/>
              </w:rPr>
              <w:t>/</w:t>
            </w:r>
            <w:r>
              <w:rPr>
                <w:rFonts w:hint="eastAsia"/>
                <w:color w:val="000000"/>
                <w:sz w:val="22"/>
                <w:szCs w:val="22"/>
              </w:rPr>
              <w:t>毒性也是本课程的重要内容。通过本课程的讲述，希望学生对纳米材料的性质制备有一定的了解，扩宽本领域研究的思路，尝试将自身的研究方向与纳米学进行有机的结合。</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F20C5A">
            <w:pPr>
              <w:jc w:val="center"/>
              <w:rPr>
                <w:rFonts w:ascii="宋体" w:hAnsi="宋体" w:cs="宋体"/>
                <w:color w:val="000000"/>
                <w:sz w:val="22"/>
                <w:szCs w:val="22"/>
              </w:rPr>
            </w:pPr>
            <w:r>
              <w:rPr>
                <w:rFonts w:hint="eastAsia"/>
                <w:color w:val="000000"/>
                <w:sz w:val="22"/>
                <w:szCs w:val="22"/>
              </w:rPr>
              <w:t>全球环境变化与区域响应</w:t>
            </w:r>
          </w:p>
        </w:tc>
        <w:tc>
          <w:tcPr>
            <w:tcW w:w="1671" w:type="dxa"/>
            <w:shd w:val="clear" w:color="auto" w:fill="auto"/>
            <w:vAlign w:val="center"/>
          </w:tcPr>
          <w:p w:rsidR="00B907B0" w:rsidRDefault="00B907B0" w:rsidP="001416E8">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12</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郭红岩</w:t>
            </w:r>
          </w:p>
        </w:tc>
        <w:tc>
          <w:tcPr>
            <w:tcW w:w="1134" w:type="dxa"/>
            <w:shd w:val="clear" w:color="auto" w:fill="auto"/>
            <w:vAlign w:val="center"/>
          </w:tcPr>
          <w:p w:rsidR="00B907B0"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全球变化科学</w:t>
            </w:r>
            <w:r>
              <w:rPr>
                <w:rFonts w:hint="eastAsia"/>
                <w:color w:val="000000"/>
                <w:sz w:val="22"/>
                <w:szCs w:val="22"/>
              </w:rPr>
              <w:t>20</w:t>
            </w:r>
            <w:r>
              <w:rPr>
                <w:rFonts w:hint="eastAsia"/>
                <w:color w:val="000000"/>
                <w:sz w:val="22"/>
                <w:szCs w:val="22"/>
              </w:rPr>
              <w:t>世纪</w:t>
            </w:r>
            <w:r>
              <w:rPr>
                <w:rFonts w:hint="eastAsia"/>
                <w:color w:val="000000"/>
                <w:sz w:val="22"/>
                <w:szCs w:val="22"/>
              </w:rPr>
              <w:t>80</w:t>
            </w:r>
            <w:r>
              <w:rPr>
                <w:rFonts w:hint="eastAsia"/>
                <w:color w:val="000000"/>
                <w:sz w:val="22"/>
                <w:szCs w:val="22"/>
              </w:rPr>
              <w:t>年代开始形成的新兴科学领域，也是当前发展最为迅速、最为活跃的前沿科学领域之一，我国《国家中长期科学和技术发展规划纲要</w:t>
            </w:r>
            <w:r>
              <w:rPr>
                <w:rFonts w:hint="eastAsia"/>
                <w:color w:val="000000"/>
                <w:sz w:val="22"/>
                <w:szCs w:val="22"/>
              </w:rPr>
              <w:t xml:space="preserve"> </w:t>
            </w:r>
            <w:r>
              <w:rPr>
                <w:rFonts w:hint="eastAsia"/>
                <w:color w:val="000000"/>
                <w:sz w:val="22"/>
                <w:szCs w:val="22"/>
              </w:rPr>
              <w:t>（</w:t>
            </w:r>
            <w:r>
              <w:rPr>
                <w:rFonts w:hint="eastAsia"/>
                <w:color w:val="000000"/>
                <w:sz w:val="22"/>
                <w:szCs w:val="22"/>
              </w:rPr>
              <w:t>2006</w:t>
            </w:r>
            <w:r>
              <w:rPr>
                <w:rFonts w:hint="eastAsia"/>
                <w:color w:val="000000"/>
                <w:sz w:val="22"/>
                <w:szCs w:val="22"/>
              </w:rPr>
              <w:t>━</w:t>
            </w:r>
            <w:r>
              <w:rPr>
                <w:rFonts w:hint="eastAsia"/>
                <w:color w:val="000000"/>
                <w:sz w:val="22"/>
                <w:szCs w:val="22"/>
              </w:rPr>
              <w:t>2020</w:t>
            </w:r>
            <w:r>
              <w:rPr>
                <w:rFonts w:hint="eastAsia"/>
                <w:color w:val="000000"/>
                <w:sz w:val="22"/>
                <w:szCs w:val="22"/>
              </w:rPr>
              <w:t>年）》也将其列入面向国家重大战略需求的基础研究优先领域。该课程主要通过对国内外前沿进展的综述以及全球变化科学理论的探讨，结合各个地区的区域特征，讲述由人类活动引起的可能改变地球系统生命支撑能力的全球性以及区域性的环境变化、人类对全球环境变化的影响、全球变化研究的对象</w:t>
            </w:r>
            <w:r>
              <w:rPr>
                <w:rFonts w:hint="eastAsia"/>
                <w:color w:val="000000"/>
                <w:sz w:val="22"/>
                <w:szCs w:val="22"/>
              </w:rPr>
              <w:t>,</w:t>
            </w:r>
            <w:r>
              <w:rPr>
                <w:rFonts w:hint="eastAsia"/>
                <w:color w:val="000000"/>
                <w:sz w:val="22"/>
                <w:szCs w:val="22"/>
              </w:rPr>
              <w:t>目标和方法论、全球变化的适应与减缓。以期使同学们能够从全球的视角更全面的思考当前的环境问题，并从全球与地区的系统性、耦合性、关联性出发，寻求全球环境问题的解决途径与思路。</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环境催化技术</w:t>
            </w:r>
          </w:p>
        </w:tc>
        <w:tc>
          <w:tcPr>
            <w:tcW w:w="1671" w:type="dxa"/>
            <w:shd w:val="clear" w:color="auto" w:fill="auto"/>
            <w:vAlign w:val="center"/>
          </w:tcPr>
          <w:p w:rsidR="00B907B0" w:rsidRDefault="00B907B0" w:rsidP="001416E8">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13</w:t>
            </w:r>
          </w:p>
        </w:tc>
        <w:tc>
          <w:tcPr>
            <w:tcW w:w="1843" w:type="dxa"/>
            <w:shd w:val="clear" w:color="auto" w:fill="auto"/>
            <w:vAlign w:val="center"/>
          </w:tcPr>
          <w:p w:rsidR="00B907B0" w:rsidRDefault="00B907B0" w:rsidP="001416E8">
            <w:pPr>
              <w:jc w:val="center"/>
              <w:rPr>
                <w:rFonts w:ascii="宋体" w:hAnsi="宋体" w:cs="宋体"/>
                <w:color w:val="000000"/>
                <w:sz w:val="22"/>
                <w:szCs w:val="22"/>
              </w:rPr>
            </w:pPr>
            <w:r>
              <w:rPr>
                <w:rFonts w:hint="eastAsia"/>
                <w:color w:val="000000"/>
                <w:sz w:val="22"/>
                <w:szCs w:val="22"/>
              </w:rPr>
              <w:t>万海勤</w:t>
            </w:r>
            <w:r>
              <w:rPr>
                <w:rFonts w:hint="eastAsia"/>
                <w:color w:val="000000"/>
                <w:sz w:val="22"/>
                <w:szCs w:val="22"/>
              </w:rPr>
              <w:t>/</w:t>
            </w:r>
            <w:r>
              <w:rPr>
                <w:rFonts w:hint="eastAsia"/>
                <w:color w:val="000000"/>
                <w:sz w:val="22"/>
                <w:szCs w:val="22"/>
              </w:rPr>
              <w:t>郑寿荣</w:t>
            </w:r>
          </w:p>
        </w:tc>
        <w:tc>
          <w:tcPr>
            <w:tcW w:w="1134" w:type="dxa"/>
            <w:shd w:val="clear" w:color="auto" w:fill="auto"/>
            <w:vAlign w:val="center"/>
          </w:tcPr>
          <w:p w:rsidR="00B907B0"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1416E8">
            <w:pPr>
              <w:jc w:val="center"/>
              <w:rPr>
                <w:rFonts w:ascii="宋体" w:hAnsi="宋体" w:cs="宋体"/>
                <w:sz w:val="22"/>
                <w:szCs w:val="22"/>
              </w:rPr>
            </w:pPr>
            <w:r>
              <w:rPr>
                <w:rFonts w:hint="eastAsia"/>
                <w:sz w:val="22"/>
                <w:szCs w:val="22"/>
              </w:rPr>
              <w:t>本课程围绕催化技术在环境领域的应用这个中心，从环境与催化的关系出发，以水体、大气及土壤催化净化的典型案例为体系，系统讲授环境催化技术的原理、特征、应用，此外</w:t>
            </w:r>
            <w:r>
              <w:rPr>
                <w:rFonts w:hint="eastAsia"/>
                <w:sz w:val="22"/>
                <w:szCs w:val="22"/>
              </w:rPr>
              <w:lastRenderedPageBreak/>
              <w:t>还讲授环境污染催化控制研究领域的最新进展。通过本课程学习，让学生掌握催化原理和技术的基础知识，在面临具体环境问题时可以提出相应的解决方案。通过最新研究进展的介绍，激发学生对催化技术研究领域的兴趣，拓展学生利用催化技术解决环境问题的能力，提高学生在催化技术专业领域的基本水平。</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751D5D">
            <w:pPr>
              <w:jc w:val="center"/>
              <w:rPr>
                <w:rFonts w:ascii="宋体" w:hAnsi="宋体" w:cs="宋体"/>
                <w:color w:val="000000"/>
                <w:sz w:val="22"/>
                <w:szCs w:val="22"/>
              </w:rPr>
            </w:pPr>
            <w:r>
              <w:rPr>
                <w:rFonts w:hint="eastAsia"/>
                <w:color w:val="000000"/>
                <w:sz w:val="22"/>
                <w:szCs w:val="22"/>
              </w:rPr>
              <w:t>高等环境化学</w:t>
            </w:r>
          </w:p>
        </w:tc>
        <w:tc>
          <w:tcPr>
            <w:tcW w:w="1671" w:type="dxa"/>
            <w:shd w:val="clear" w:color="auto" w:fill="auto"/>
            <w:vAlign w:val="center"/>
          </w:tcPr>
          <w:p w:rsidR="00B907B0" w:rsidRDefault="00B907B0" w:rsidP="00751D5D">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15</w:t>
            </w:r>
          </w:p>
        </w:tc>
        <w:tc>
          <w:tcPr>
            <w:tcW w:w="1843" w:type="dxa"/>
            <w:shd w:val="clear" w:color="auto" w:fill="auto"/>
            <w:vAlign w:val="center"/>
          </w:tcPr>
          <w:p w:rsidR="00B907B0" w:rsidRDefault="00B907B0" w:rsidP="00751D5D">
            <w:pPr>
              <w:jc w:val="center"/>
              <w:rPr>
                <w:rFonts w:ascii="宋体" w:hAnsi="宋体" w:cs="宋体"/>
                <w:color w:val="000000"/>
                <w:sz w:val="22"/>
                <w:szCs w:val="22"/>
              </w:rPr>
            </w:pPr>
            <w:r>
              <w:rPr>
                <w:rFonts w:hint="eastAsia"/>
                <w:color w:val="000000"/>
                <w:sz w:val="22"/>
                <w:szCs w:val="22"/>
              </w:rPr>
              <w:t>毛亮</w:t>
            </w:r>
          </w:p>
        </w:tc>
        <w:tc>
          <w:tcPr>
            <w:tcW w:w="1134" w:type="dxa"/>
            <w:shd w:val="clear" w:color="auto" w:fill="auto"/>
            <w:vAlign w:val="center"/>
          </w:tcPr>
          <w:p w:rsidR="00B907B0" w:rsidRDefault="00077A21" w:rsidP="00751D5D">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751D5D">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751D5D">
            <w:pPr>
              <w:jc w:val="center"/>
              <w:rPr>
                <w:rFonts w:ascii="宋体" w:hAnsi="宋体" w:cs="宋体"/>
                <w:color w:val="000000"/>
                <w:sz w:val="22"/>
                <w:szCs w:val="22"/>
              </w:rPr>
            </w:pPr>
            <w:r>
              <w:rPr>
                <w:rFonts w:hint="eastAsia"/>
                <w:color w:val="000000"/>
                <w:sz w:val="22"/>
                <w:szCs w:val="22"/>
              </w:rPr>
              <w:t>本课程教学内容主要侧重介绍三个部分，第一部分主要教学内容是认识分子相互作用和宏观迁移是如何决定释放到自然和工程环境中的有机化合物的时空分布，通过教学，学生能够利用化学物质的结构来推测化学物质的内在物理性质和反应性质。重点介绍各个水平的相转移、相变和相迁移过程。第二部分为有机污染物的环境行为，主要介绍有机物在环境中的迁移转化。所谓迁移，指污染物在环境中的物理过程，此过程中，污染物的结构未发生变化，包括污染物的分配、溶解、挥发、吸附等过程；所谓转化，及有机物的生物化学过程，在此过程中污染物的结构发生变化，包括光降解、水解、氧化还原和生物降解、富集等过程。主要阐明有机污染物在环境中的过程机制。第三部分是关于有机物结构</w:t>
            </w:r>
            <w:r>
              <w:rPr>
                <w:rFonts w:hint="eastAsia"/>
                <w:color w:val="000000"/>
                <w:sz w:val="22"/>
                <w:szCs w:val="22"/>
              </w:rPr>
              <w:t>-</w:t>
            </w:r>
            <w:r>
              <w:rPr>
                <w:rFonts w:hint="eastAsia"/>
                <w:color w:val="000000"/>
                <w:sz w:val="22"/>
                <w:szCs w:val="22"/>
              </w:rPr>
              <w:t>性质</w:t>
            </w:r>
            <w:r>
              <w:rPr>
                <w:rFonts w:hint="eastAsia"/>
                <w:color w:val="000000"/>
                <w:sz w:val="22"/>
                <w:szCs w:val="22"/>
              </w:rPr>
              <w:t>/</w:t>
            </w:r>
            <w:r>
              <w:rPr>
                <w:rFonts w:hint="eastAsia"/>
                <w:color w:val="000000"/>
                <w:sz w:val="22"/>
                <w:szCs w:val="22"/>
              </w:rPr>
              <w:t>活性相关。</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F20C5A">
            <w:pPr>
              <w:jc w:val="center"/>
              <w:rPr>
                <w:rFonts w:ascii="宋体" w:hAnsi="宋体" w:cs="宋体"/>
                <w:color w:val="000000"/>
                <w:sz w:val="22"/>
                <w:szCs w:val="22"/>
              </w:rPr>
            </w:pPr>
            <w:r>
              <w:rPr>
                <w:rFonts w:hint="eastAsia"/>
                <w:color w:val="000000"/>
                <w:sz w:val="22"/>
                <w:szCs w:val="22"/>
              </w:rPr>
              <w:t>环境分子生物学</w:t>
            </w:r>
            <w:r>
              <w:rPr>
                <w:rFonts w:hint="eastAsia"/>
                <w:color w:val="000000"/>
                <w:sz w:val="22"/>
                <w:szCs w:val="22"/>
              </w:rPr>
              <w:t xml:space="preserve"> </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16</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肖琳</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CE6D24">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从分子生物学的知识出发，涵盖了从</w:t>
            </w:r>
            <w:r>
              <w:rPr>
                <w:rFonts w:hint="eastAsia"/>
                <w:color w:val="000000"/>
                <w:sz w:val="22"/>
                <w:szCs w:val="22"/>
              </w:rPr>
              <w:t>DNA</w:t>
            </w:r>
            <w:r>
              <w:rPr>
                <w:rFonts w:hint="eastAsia"/>
                <w:color w:val="000000"/>
                <w:sz w:val="22"/>
                <w:szCs w:val="22"/>
              </w:rPr>
              <w:t>、</w:t>
            </w:r>
            <w:r>
              <w:rPr>
                <w:rFonts w:hint="eastAsia"/>
                <w:color w:val="000000"/>
                <w:sz w:val="22"/>
                <w:szCs w:val="22"/>
              </w:rPr>
              <w:t>RNA</w:t>
            </w:r>
            <w:r>
              <w:rPr>
                <w:rFonts w:hint="eastAsia"/>
                <w:color w:val="000000"/>
                <w:sz w:val="22"/>
                <w:szCs w:val="22"/>
              </w:rPr>
              <w:t>、蛋白质，基因的表达调控、分子生物学实验基本方法和技术，以及组学技术等的理论和在环境科学与工程中的应用。通过该门课程，可使学生在掌握分子生物学的基础理论的基础上，能够运用现代分子生物学技术的理论和方法进行环境科学与工程相关方向的研究。</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790A5C">
            <w:pPr>
              <w:jc w:val="center"/>
              <w:rPr>
                <w:rFonts w:ascii="宋体" w:hAnsi="宋体" w:cs="宋体"/>
                <w:color w:val="000000"/>
                <w:sz w:val="22"/>
                <w:szCs w:val="22"/>
              </w:rPr>
            </w:pPr>
            <w:r>
              <w:rPr>
                <w:rFonts w:hint="eastAsia"/>
                <w:color w:val="000000"/>
                <w:sz w:val="22"/>
                <w:szCs w:val="22"/>
              </w:rPr>
              <w:t>环境毒理学方法与进展</w:t>
            </w:r>
          </w:p>
        </w:tc>
        <w:tc>
          <w:tcPr>
            <w:tcW w:w="1671" w:type="dxa"/>
            <w:shd w:val="clear" w:color="auto" w:fill="auto"/>
            <w:vAlign w:val="center"/>
          </w:tcPr>
          <w:p w:rsidR="00B907B0" w:rsidRDefault="00B907B0" w:rsidP="00B907B0">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17</w:t>
            </w:r>
          </w:p>
        </w:tc>
        <w:tc>
          <w:tcPr>
            <w:tcW w:w="1843" w:type="dxa"/>
            <w:shd w:val="clear" w:color="auto" w:fill="auto"/>
            <w:vAlign w:val="center"/>
          </w:tcPr>
          <w:p w:rsidR="00B907B0" w:rsidRDefault="00B907B0" w:rsidP="00790A5C">
            <w:pPr>
              <w:jc w:val="center"/>
              <w:rPr>
                <w:rFonts w:ascii="宋体" w:hAnsi="宋体" w:cs="宋体"/>
                <w:color w:val="000000"/>
                <w:sz w:val="22"/>
                <w:szCs w:val="22"/>
              </w:rPr>
            </w:pPr>
            <w:r>
              <w:rPr>
                <w:rFonts w:hint="eastAsia"/>
                <w:color w:val="000000"/>
                <w:sz w:val="22"/>
                <w:szCs w:val="22"/>
              </w:rPr>
              <w:t>李梅</w:t>
            </w:r>
          </w:p>
        </w:tc>
        <w:tc>
          <w:tcPr>
            <w:tcW w:w="1134" w:type="dxa"/>
            <w:shd w:val="clear" w:color="auto" w:fill="auto"/>
            <w:vAlign w:val="center"/>
          </w:tcPr>
          <w:p w:rsidR="00B907B0" w:rsidRDefault="00077A21" w:rsidP="00790A5C">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790A5C">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790A5C">
            <w:pPr>
              <w:jc w:val="center"/>
              <w:rPr>
                <w:rFonts w:ascii="宋体" w:hAnsi="宋体" w:cs="宋体"/>
                <w:color w:val="000000"/>
                <w:sz w:val="22"/>
                <w:szCs w:val="22"/>
              </w:rPr>
            </w:pPr>
            <w:r>
              <w:rPr>
                <w:rFonts w:hint="eastAsia"/>
                <w:color w:val="000000"/>
                <w:sz w:val="22"/>
                <w:szCs w:val="22"/>
              </w:rPr>
              <w:t>《环境毒理学方法与进展》主要介绍环境毒理学方法的基础理论和新兴现代毒理学技术及研究进展，尤其是遗传毒理学相关方法与进展。具体讲授内容为环境污染物毒性评定方法，即环境毒理学研究方法，包括动物的一般毒性试验、繁殖试验、代谢试验、蓄积试验、致突变试验、致畸试验、致</w:t>
            </w:r>
            <w:r>
              <w:rPr>
                <w:rFonts w:hint="eastAsia"/>
                <w:color w:val="000000"/>
                <w:sz w:val="22"/>
                <w:szCs w:val="22"/>
              </w:rPr>
              <w:lastRenderedPageBreak/>
              <w:t>癌试验及其机理等；环境污染遗传毒性短期检测及评价；环境遗传毒理学在环境诱变检测和环境监测中的应用以及遗传危险度评价等。</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392DF2">
            <w:pPr>
              <w:jc w:val="center"/>
              <w:rPr>
                <w:rFonts w:ascii="宋体" w:hAnsi="宋体" w:cs="宋体"/>
                <w:color w:val="000000"/>
                <w:sz w:val="22"/>
                <w:szCs w:val="22"/>
              </w:rPr>
            </w:pPr>
            <w:r>
              <w:rPr>
                <w:rFonts w:hint="eastAsia"/>
                <w:color w:val="000000"/>
                <w:sz w:val="22"/>
                <w:szCs w:val="22"/>
              </w:rPr>
              <w:t>现代环境生物技术</w:t>
            </w:r>
          </w:p>
        </w:tc>
        <w:tc>
          <w:tcPr>
            <w:tcW w:w="1671" w:type="dxa"/>
            <w:shd w:val="clear" w:color="auto" w:fill="auto"/>
            <w:vAlign w:val="center"/>
          </w:tcPr>
          <w:p w:rsidR="00B907B0" w:rsidRDefault="00B907B0" w:rsidP="00392DF2">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18</w:t>
            </w:r>
          </w:p>
        </w:tc>
        <w:tc>
          <w:tcPr>
            <w:tcW w:w="1843" w:type="dxa"/>
            <w:shd w:val="clear" w:color="auto" w:fill="auto"/>
            <w:vAlign w:val="center"/>
          </w:tcPr>
          <w:p w:rsidR="00B907B0" w:rsidRDefault="00B907B0" w:rsidP="00392DF2">
            <w:pPr>
              <w:jc w:val="center"/>
              <w:rPr>
                <w:rFonts w:ascii="宋体" w:hAnsi="宋体" w:cs="宋体"/>
                <w:color w:val="000000"/>
                <w:sz w:val="22"/>
                <w:szCs w:val="22"/>
              </w:rPr>
            </w:pPr>
            <w:r>
              <w:rPr>
                <w:rFonts w:hint="eastAsia"/>
                <w:color w:val="000000"/>
                <w:sz w:val="22"/>
                <w:szCs w:val="22"/>
              </w:rPr>
              <w:t>吴兵</w:t>
            </w:r>
          </w:p>
        </w:tc>
        <w:tc>
          <w:tcPr>
            <w:tcW w:w="1134" w:type="dxa"/>
            <w:shd w:val="clear" w:color="auto" w:fill="auto"/>
            <w:vAlign w:val="center"/>
          </w:tcPr>
          <w:p w:rsidR="00B907B0" w:rsidRDefault="00077A21" w:rsidP="00392DF2">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392DF2">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392DF2">
            <w:pPr>
              <w:jc w:val="center"/>
              <w:rPr>
                <w:rFonts w:ascii="宋体" w:hAnsi="宋体" w:cs="宋体"/>
                <w:color w:val="000000"/>
                <w:sz w:val="22"/>
                <w:szCs w:val="22"/>
              </w:rPr>
            </w:pPr>
            <w:r>
              <w:rPr>
                <w:rFonts w:hint="eastAsia"/>
                <w:color w:val="000000"/>
                <w:sz w:val="22"/>
                <w:szCs w:val="22"/>
              </w:rPr>
              <w:t>《现代环境生物技术》课程讲述现代生物技术的主要内容及其在环境学科中的应用进展，首先介绍基因工程、细胞工程等生物技术的基本原理及最新研究进展，然后详细介绍了这些技术在污染治理、污染预防、废物资源化、环境生物监测与安全性评价等领域的应用。</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污染控制化学与材料</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19</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许昭</w:t>
            </w:r>
            <w:r w:rsidR="00077A21">
              <w:rPr>
                <w:rFonts w:hint="eastAsia"/>
                <w:color w:val="000000"/>
                <w:sz w:val="22"/>
                <w:szCs w:val="22"/>
              </w:rPr>
              <w:t>怡</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CE6D24">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本课程主要介绍常用污染控制技术的物理化学原理、反应机制和功能材料。针对重金属、有毒有机污染物、氮磷和气态污染物，介绍酸碱反应和化学沉淀、混凝、分离技术（萃取、离子交换、吸附、膜分离等）和氧化还原（化学氧化还原、电化学氧化还原、高级氧化、零价金属还原等）等有效去除和控制方法以及相应的功能材料和药剂（混凝剂、氧化</w:t>
            </w:r>
            <w:r>
              <w:rPr>
                <w:rFonts w:hint="eastAsia"/>
                <w:color w:val="000000"/>
                <w:sz w:val="22"/>
                <w:szCs w:val="22"/>
              </w:rPr>
              <w:t>/</w:t>
            </w:r>
            <w:r>
              <w:rPr>
                <w:rFonts w:hint="eastAsia"/>
                <w:color w:val="000000"/>
                <w:sz w:val="22"/>
                <w:szCs w:val="22"/>
              </w:rPr>
              <w:t>还原剂、萃取剂、离子交换材料、吸附材料、膜分离材料和催化材料等）。在重点讲授污染控制基本化学原理的基础上，结合水处理工程实例加深学生对基本概念和理论的理解和掌握。引导学生查阅污染控制领域的最新文献，了解研究前沿和进展，为其将来从事相关研发工作提供更宽广的视野。</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新型污染物的样品分析技术与应用</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21</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鲜啟鸣</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本课程</w:t>
            </w:r>
            <w:r>
              <w:rPr>
                <w:rFonts w:hint="eastAsia"/>
                <w:color w:val="000000"/>
                <w:sz w:val="22"/>
                <w:szCs w:val="22"/>
              </w:rPr>
              <w:t>32</w:t>
            </w:r>
            <w:r>
              <w:rPr>
                <w:rFonts w:hint="eastAsia"/>
                <w:color w:val="000000"/>
                <w:sz w:val="22"/>
                <w:szCs w:val="22"/>
              </w:rPr>
              <w:t>学时，主要讲授环境介质中新型有机污染物的样品前处理技术、分析技术及方法，分析过程的质量控制等。讲授内容包括水、土壤、空气、生物样品中持久性有机污染物的前处理技术如萃取技术和净化技术的特点及适用范围；结合研究案例分别介绍空气、水、土壤和生物样品中有机污染物的分析技术和方法的选择、质量控制的要求和程序；提出复杂环境介质中有机污染物分析所面临的问题和挑战，以及最新分析技术的发展趋势。通过本课程的学习和讨论，能够使研究生在开展复杂环境介质中有机污染物的分析时，能正确设计研究方案和选择正确的分析方法。</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污染物的形态</w:t>
            </w:r>
            <w:r>
              <w:rPr>
                <w:rFonts w:hint="eastAsia"/>
                <w:color w:val="000000"/>
                <w:sz w:val="22"/>
                <w:szCs w:val="22"/>
              </w:rPr>
              <w:lastRenderedPageBreak/>
              <w:t>与生物可利用性</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F20C5A">
              <w:rPr>
                <w:rFonts w:ascii="宋体" w:hAnsi="宋体" w:cs="宋体"/>
                <w:color w:val="000000"/>
                <w:sz w:val="22"/>
                <w:szCs w:val="22"/>
              </w:rPr>
              <w:lastRenderedPageBreak/>
              <w:t>083001D</w:t>
            </w:r>
            <w:r>
              <w:rPr>
                <w:rFonts w:ascii="宋体" w:hAnsi="宋体" w:cs="宋体" w:hint="eastAsia"/>
                <w:color w:val="000000"/>
                <w:sz w:val="22"/>
                <w:szCs w:val="22"/>
              </w:rPr>
              <w:t>22</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罗军</w:t>
            </w:r>
            <w:r>
              <w:rPr>
                <w:rFonts w:hint="eastAsia"/>
                <w:color w:val="000000"/>
                <w:sz w:val="22"/>
                <w:szCs w:val="22"/>
              </w:rPr>
              <w:t xml:space="preserve"> </w:t>
            </w:r>
            <w:r>
              <w:rPr>
                <w:rFonts w:hint="eastAsia"/>
                <w:color w:val="000000"/>
                <w:sz w:val="22"/>
                <w:szCs w:val="22"/>
              </w:rPr>
              <w:t>崔昕毅</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为保证环境修复的有效经济的开展，明确污染物的覆存形态</w:t>
            </w:r>
            <w:r>
              <w:rPr>
                <w:rFonts w:hint="eastAsia"/>
                <w:color w:val="000000"/>
                <w:sz w:val="22"/>
                <w:szCs w:val="22"/>
              </w:rPr>
              <w:lastRenderedPageBreak/>
              <w:t>和生物可利用性至关重要。本课程将首先对目前各环境介质（尤其是土壤）中各污染物的污染程度和分布进行讲解。之后将通过污染物的化学</w:t>
            </w:r>
            <w:r>
              <w:rPr>
                <w:rFonts w:hint="eastAsia"/>
                <w:color w:val="000000"/>
                <w:sz w:val="22"/>
                <w:szCs w:val="22"/>
              </w:rPr>
              <w:t>/</w:t>
            </w:r>
            <w:r>
              <w:rPr>
                <w:rFonts w:hint="eastAsia"/>
                <w:color w:val="000000"/>
                <w:sz w:val="22"/>
                <w:szCs w:val="22"/>
              </w:rPr>
              <w:t>生物转化角度阐明其在环境中的覆存形态。从覆存形态深入至生物可利用性，讲述生物可利用性的定义，评价手段以及相关的热点问题，例如评价手段的优化，传统的环境化学与生物技术</w:t>
            </w:r>
            <w:r>
              <w:rPr>
                <w:rFonts w:hint="eastAsia"/>
                <w:color w:val="000000"/>
                <w:sz w:val="22"/>
                <w:szCs w:val="22"/>
              </w:rPr>
              <w:t>/</w:t>
            </w:r>
            <w:r>
              <w:rPr>
                <w:rFonts w:hint="eastAsia"/>
                <w:color w:val="000000"/>
                <w:sz w:val="22"/>
                <w:szCs w:val="22"/>
              </w:rPr>
              <w:t>纳米技术的结合等。通过本课程的讲述，希望学生对环境修中污染物的概况有一定的了解。将污染物形态</w:t>
            </w:r>
            <w:r>
              <w:rPr>
                <w:rFonts w:hint="eastAsia"/>
                <w:color w:val="000000"/>
                <w:sz w:val="22"/>
                <w:szCs w:val="22"/>
              </w:rPr>
              <w:t>/</w:t>
            </w:r>
            <w:r>
              <w:rPr>
                <w:rFonts w:hint="eastAsia"/>
                <w:color w:val="000000"/>
                <w:sz w:val="22"/>
                <w:szCs w:val="22"/>
              </w:rPr>
              <w:t>生物可利用性与环境修复中标准确定及相关技术相结合。熟悉生物可利用性评价技术的应用与优化。</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有毒污染物分析与鉴别</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23</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史薇</w:t>
            </w:r>
            <w:r>
              <w:rPr>
                <w:rFonts w:hint="eastAsia"/>
                <w:color w:val="000000"/>
                <w:sz w:val="22"/>
                <w:szCs w:val="22"/>
              </w:rPr>
              <w:t xml:space="preserve">  </w:t>
            </w:r>
            <w:r>
              <w:rPr>
                <w:rFonts w:hint="eastAsia"/>
                <w:color w:val="000000"/>
                <w:sz w:val="22"/>
                <w:szCs w:val="22"/>
              </w:rPr>
              <w:t>韦斯</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CE6D24">
            <w:pPr>
              <w:jc w:val="center"/>
              <w:rPr>
                <w:rFonts w:ascii="宋体" w:hAnsi="宋体" w:cs="宋体"/>
                <w:sz w:val="22"/>
                <w:szCs w:val="22"/>
              </w:rPr>
            </w:pPr>
            <w:r>
              <w:rPr>
                <w:rFonts w:hint="eastAsia"/>
                <w:sz w:val="22"/>
                <w:szCs w:val="22"/>
              </w:rPr>
              <w:t>有毒污染物分析与鉴别是一门交叉类前沿课程。面对我国在复合污染与有毒物质控制方面日益突出的问题，针对环境学院研究生对毒性监测分析、有毒物质识别与管理基础知识的需求，本课程着重介绍将前沿的化学分析与毒性测试交叉结合解决复合环境污染问题的方法，从污染环境毒性监测技术、高通量化学分析方法和有毒污染物鉴别溯源三方面阐述了毒物分析与鉴别技术的沿革、原理、方法、应用和管理办法。通过本课程的学习拟提高环境学院研究生在复合污染介质毒性评估与毒物鉴别领域的基础知识储备，使学生掌握全废水毒物评估、化工园应急预案制定、优先控制化学品筛选等实际案例。为后期有毒有害物质评价研究与管理奠定基础，并进一步提升理论知识水平和就业竞争力。</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环境界面化学</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F20C5A">
              <w:rPr>
                <w:rFonts w:ascii="宋体" w:hAnsi="宋体" w:cs="宋体"/>
                <w:color w:val="000000"/>
                <w:sz w:val="22"/>
                <w:szCs w:val="22"/>
              </w:rPr>
              <w:t>083001D</w:t>
            </w:r>
            <w:r>
              <w:rPr>
                <w:rFonts w:ascii="宋体" w:hAnsi="宋体" w:cs="宋体" w:hint="eastAsia"/>
                <w:color w:val="000000"/>
                <w:sz w:val="22"/>
                <w:szCs w:val="22"/>
              </w:rPr>
              <w:t>24</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瞿晓磊</w:t>
            </w:r>
            <w:r>
              <w:rPr>
                <w:rFonts w:hint="eastAsia"/>
                <w:color w:val="000000"/>
                <w:sz w:val="22"/>
                <w:szCs w:val="22"/>
              </w:rPr>
              <w:t>/</w:t>
            </w:r>
            <w:r>
              <w:rPr>
                <w:rFonts w:hint="eastAsia"/>
                <w:color w:val="000000"/>
                <w:sz w:val="22"/>
                <w:szCs w:val="22"/>
              </w:rPr>
              <w:t>付翯云</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CE6D24">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B907B0" w:rsidRDefault="00B907B0" w:rsidP="00CE6D24">
            <w:pPr>
              <w:jc w:val="center"/>
              <w:rPr>
                <w:rFonts w:ascii="宋体" w:hAnsi="宋体" w:cs="宋体"/>
                <w:sz w:val="22"/>
                <w:szCs w:val="22"/>
              </w:rPr>
            </w:pPr>
            <w:r>
              <w:rPr>
                <w:rFonts w:hint="eastAsia"/>
                <w:sz w:val="22"/>
                <w:szCs w:val="22"/>
              </w:rPr>
              <w:t>该课程围绕有毒化学污染物进入环境后经历的物理、化学过程，以环境介质为切入点，阐述污染物与介质相互作用及其在介质表面环境行为的内在化学机理，为学生认识和理解污染物的环境过程与生态效应提供理论基础。教学内容主要包括污染物在矿物、黑碳、腐殖质等典型环境介质表面的物理、化学界面过程及机理，涉及污染物的吸附</w:t>
            </w:r>
            <w:r>
              <w:rPr>
                <w:rFonts w:hint="eastAsia"/>
                <w:sz w:val="22"/>
                <w:szCs w:val="22"/>
              </w:rPr>
              <w:t>/</w:t>
            </w:r>
            <w:r>
              <w:rPr>
                <w:rFonts w:hint="eastAsia"/>
                <w:sz w:val="22"/>
                <w:szCs w:val="22"/>
              </w:rPr>
              <w:t>脱附、迁移、氧化还原、光转化等过程，重点关注污染物理化性质和环境介质结构特性对污染物环境界面行为的影响机制。</w:t>
            </w:r>
          </w:p>
        </w:tc>
      </w:tr>
      <w:tr w:rsidR="00B907B0" w:rsidRPr="001631B0" w:rsidTr="00CE6D24">
        <w:trPr>
          <w:trHeight w:val="368"/>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B907B0">
            <w:pPr>
              <w:jc w:val="center"/>
              <w:rPr>
                <w:rFonts w:ascii="宋体" w:hAnsi="宋体" w:cs="宋体"/>
                <w:color w:val="000000"/>
                <w:sz w:val="22"/>
                <w:szCs w:val="22"/>
              </w:rPr>
            </w:pPr>
            <w:r>
              <w:rPr>
                <w:rFonts w:hint="eastAsia"/>
                <w:color w:val="000000"/>
                <w:sz w:val="22"/>
                <w:szCs w:val="22"/>
              </w:rPr>
              <w:t>环境产业政策</w:t>
            </w:r>
            <w:r>
              <w:rPr>
                <w:rFonts w:hint="eastAsia"/>
                <w:color w:val="000000"/>
                <w:sz w:val="22"/>
                <w:szCs w:val="22"/>
              </w:rPr>
              <w:t xml:space="preserve"> </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B907B0">
              <w:rPr>
                <w:rFonts w:ascii="宋体" w:hAnsi="宋体" w:cs="宋体"/>
                <w:color w:val="000000"/>
                <w:sz w:val="22"/>
                <w:szCs w:val="22"/>
              </w:rPr>
              <w:t>083021D0</w:t>
            </w:r>
            <w:r>
              <w:rPr>
                <w:rFonts w:ascii="宋体" w:hAnsi="宋体" w:cs="宋体" w:hint="eastAsia"/>
                <w:color w:val="000000"/>
                <w:sz w:val="22"/>
                <w:szCs w:val="22"/>
              </w:rPr>
              <w:t>1</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柏益尧</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CE6D24">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环境产业政策课程，以产业政策分析理论为基础，以新《环境保护法》公布以来陆续调整的环境管理法规、政策、标准、制度等为研究对象，分析各类政策调整对环保产业发展的影响，以及逐步严格的环保要求对各类产业发展的影响，并结合环境保护实践，对各类政策的产业影响进行案例分析。课程组织采用研讨模式，前</w:t>
            </w:r>
            <w:r>
              <w:rPr>
                <w:rFonts w:hint="eastAsia"/>
                <w:color w:val="000000"/>
                <w:sz w:val="22"/>
                <w:szCs w:val="22"/>
              </w:rPr>
              <w:t>3</w:t>
            </w:r>
            <w:r>
              <w:rPr>
                <w:rFonts w:hint="eastAsia"/>
                <w:color w:val="000000"/>
                <w:sz w:val="22"/>
                <w:szCs w:val="22"/>
              </w:rPr>
              <w:t>周，介绍产业政策和产业政策分析的基本理论与方法；</w:t>
            </w:r>
            <w:r>
              <w:rPr>
                <w:rFonts w:hint="eastAsia"/>
                <w:color w:val="000000"/>
                <w:sz w:val="22"/>
                <w:szCs w:val="22"/>
              </w:rPr>
              <w:t>4-6</w:t>
            </w:r>
            <w:r>
              <w:rPr>
                <w:rFonts w:hint="eastAsia"/>
                <w:color w:val="000000"/>
                <w:sz w:val="22"/>
                <w:szCs w:val="22"/>
              </w:rPr>
              <w:t>周，结合环境保护实践，介绍现实企业环境管理、园区环境管理的特点与问题，便于学生初步理解现实环境管理的复杂性和综合性；其后课程，由学生分组开展相关资料查阅、整理，分析当前正在变动的各项环境管理规范和环境产业政策，并进行案例分析，开展课堂讨论。</w:t>
            </w:r>
            <w:r>
              <w:rPr>
                <w:rFonts w:hint="eastAsia"/>
                <w:color w:val="000000"/>
                <w:sz w:val="22"/>
                <w:szCs w:val="22"/>
              </w:rPr>
              <w:br/>
            </w:r>
            <w:r>
              <w:rPr>
                <w:rFonts w:hint="eastAsia"/>
                <w:color w:val="000000"/>
                <w:sz w:val="22"/>
                <w:szCs w:val="22"/>
              </w:rPr>
              <w:t>课程成绩依据课堂讨论的报告（含材料和课堂讲解）、讨论综合评定，不进行期末考试。</w:t>
            </w:r>
          </w:p>
        </w:tc>
      </w:tr>
      <w:tr w:rsidR="00B907B0" w:rsidRPr="001631B0" w:rsidTr="00CE6D24">
        <w:trPr>
          <w:trHeight w:val="420"/>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B907B0">
            <w:pPr>
              <w:jc w:val="center"/>
              <w:rPr>
                <w:rFonts w:ascii="宋体" w:hAnsi="宋体" w:cs="宋体"/>
                <w:color w:val="000000"/>
                <w:sz w:val="22"/>
                <w:szCs w:val="22"/>
              </w:rPr>
            </w:pPr>
            <w:r>
              <w:rPr>
                <w:rFonts w:hint="eastAsia"/>
                <w:color w:val="000000"/>
                <w:sz w:val="22"/>
                <w:szCs w:val="22"/>
              </w:rPr>
              <w:t>环境经济与政策分析</w:t>
            </w:r>
            <w:r>
              <w:rPr>
                <w:rFonts w:hint="eastAsia"/>
                <w:color w:val="000000"/>
                <w:sz w:val="22"/>
                <w:szCs w:val="22"/>
              </w:rPr>
              <w:t xml:space="preserve"> s</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B907B0">
              <w:rPr>
                <w:rFonts w:ascii="宋体" w:hAnsi="宋体" w:cs="宋体"/>
                <w:color w:val="000000"/>
                <w:sz w:val="22"/>
                <w:szCs w:val="22"/>
              </w:rPr>
              <w:t>083021D05</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张炳</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4D1F0D" w:rsidP="00CE6D24">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本课程主要介绍环境政策的经济学分析方法，主要包括（</w:t>
            </w:r>
            <w:r>
              <w:rPr>
                <w:rFonts w:hint="eastAsia"/>
                <w:color w:val="000000"/>
                <w:sz w:val="22"/>
                <w:szCs w:val="22"/>
              </w:rPr>
              <w:t>1</w:t>
            </w:r>
            <w:r>
              <w:rPr>
                <w:rFonts w:hint="eastAsia"/>
                <w:color w:val="000000"/>
                <w:sz w:val="22"/>
                <w:szCs w:val="22"/>
              </w:rPr>
              <w:t>）环境政策的经济学解释和成本效应分析方法；（</w:t>
            </w:r>
            <w:r>
              <w:rPr>
                <w:rFonts w:hint="eastAsia"/>
                <w:color w:val="000000"/>
                <w:sz w:val="22"/>
                <w:szCs w:val="22"/>
              </w:rPr>
              <w:t>2</w:t>
            </w:r>
            <w:r>
              <w:rPr>
                <w:rFonts w:hint="eastAsia"/>
                <w:color w:val="000000"/>
                <w:sz w:val="22"/>
                <w:szCs w:val="22"/>
              </w:rPr>
              <w:t>）环境政策的评估方法，包括随机实验、工具变量、双重差分法、匹配、合成控制法等；（</w:t>
            </w:r>
            <w:r>
              <w:rPr>
                <w:rFonts w:hint="eastAsia"/>
                <w:color w:val="000000"/>
                <w:sz w:val="22"/>
                <w:szCs w:val="22"/>
              </w:rPr>
              <w:t>3</w:t>
            </w:r>
            <w:r>
              <w:rPr>
                <w:rFonts w:hint="eastAsia"/>
                <w:color w:val="000000"/>
                <w:sz w:val="22"/>
                <w:szCs w:val="22"/>
              </w:rPr>
              <w:t>）政策分析实际应用，选择具体案例进行环境政策评估。</w:t>
            </w:r>
          </w:p>
        </w:tc>
      </w:tr>
      <w:tr w:rsidR="00B907B0" w:rsidRPr="001631B0" w:rsidTr="00CE6D24">
        <w:trPr>
          <w:trHeight w:val="324"/>
        </w:trPr>
        <w:tc>
          <w:tcPr>
            <w:tcW w:w="675" w:type="dxa"/>
            <w:vMerge/>
            <w:shd w:val="clear" w:color="auto" w:fill="auto"/>
            <w:vAlign w:val="center"/>
          </w:tcPr>
          <w:p w:rsidR="00B907B0" w:rsidRPr="001631B0" w:rsidRDefault="00B907B0"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B907B0" w:rsidRDefault="00B907B0" w:rsidP="00B907B0">
            <w:pPr>
              <w:jc w:val="center"/>
              <w:rPr>
                <w:rFonts w:ascii="宋体" w:hAnsi="宋体" w:cs="宋体"/>
                <w:color w:val="000000"/>
                <w:sz w:val="22"/>
                <w:szCs w:val="22"/>
              </w:rPr>
            </w:pPr>
            <w:r>
              <w:rPr>
                <w:rFonts w:hint="eastAsia"/>
                <w:color w:val="000000"/>
                <w:sz w:val="22"/>
                <w:szCs w:val="22"/>
              </w:rPr>
              <w:t>气候变化与低碳经济</w:t>
            </w:r>
            <w:r>
              <w:rPr>
                <w:rFonts w:hint="eastAsia"/>
                <w:color w:val="000000"/>
                <w:sz w:val="22"/>
                <w:szCs w:val="22"/>
              </w:rPr>
              <w:t xml:space="preserve"> </w:t>
            </w:r>
          </w:p>
        </w:tc>
        <w:tc>
          <w:tcPr>
            <w:tcW w:w="1671" w:type="dxa"/>
            <w:shd w:val="clear" w:color="auto" w:fill="auto"/>
            <w:vAlign w:val="center"/>
          </w:tcPr>
          <w:p w:rsidR="00B907B0" w:rsidRDefault="00B907B0" w:rsidP="00CE6D24">
            <w:pPr>
              <w:jc w:val="center"/>
              <w:rPr>
                <w:rFonts w:ascii="宋体" w:hAnsi="宋体" w:cs="宋体"/>
                <w:color w:val="000000"/>
                <w:sz w:val="22"/>
                <w:szCs w:val="22"/>
              </w:rPr>
            </w:pPr>
            <w:r w:rsidRPr="00B907B0">
              <w:rPr>
                <w:rFonts w:ascii="宋体" w:hAnsi="宋体" w:cs="宋体"/>
                <w:color w:val="000000"/>
                <w:sz w:val="22"/>
                <w:szCs w:val="22"/>
              </w:rPr>
              <w:t>083021D0</w:t>
            </w:r>
            <w:r>
              <w:rPr>
                <w:rFonts w:ascii="宋体" w:hAnsi="宋体" w:cs="宋体" w:hint="eastAsia"/>
                <w:color w:val="000000"/>
                <w:sz w:val="22"/>
                <w:szCs w:val="22"/>
              </w:rPr>
              <w:t>6</w:t>
            </w:r>
          </w:p>
        </w:tc>
        <w:tc>
          <w:tcPr>
            <w:tcW w:w="1843"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王海鲲</w:t>
            </w:r>
          </w:p>
        </w:tc>
        <w:tc>
          <w:tcPr>
            <w:tcW w:w="1134" w:type="dxa"/>
            <w:shd w:val="clear" w:color="auto" w:fill="auto"/>
            <w:vAlign w:val="center"/>
          </w:tcPr>
          <w:p w:rsidR="00B907B0"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B907B0" w:rsidRDefault="00077A21"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B907B0" w:rsidRDefault="00B907B0" w:rsidP="00CE6D24">
            <w:pPr>
              <w:jc w:val="center"/>
              <w:rPr>
                <w:rFonts w:ascii="宋体" w:hAnsi="宋体" w:cs="宋体"/>
                <w:color w:val="000000"/>
                <w:sz w:val="22"/>
                <w:szCs w:val="22"/>
              </w:rPr>
            </w:pPr>
            <w:r>
              <w:rPr>
                <w:rFonts w:hint="eastAsia"/>
                <w:color w:val="000000"/>
                <w:sz w:val="22"/>
                <w:szCs w:val="22"/>
              </w:rPr>
              <w:t>通过发展低碳经济，缓解全球气候变暖的问题，需要综合的考虑自然、社会和环境系统。这门课程将介绍气候变化与低碳发展的基础理论和前沿科学研究，强调从环境管理的角度综合的理解气候变化与低碳发展问题，并提出解决这类问题的思路。课程主要内容包括：气候变化事实、气候变化驱动因素、气候变化趋势和责任、气候变化减缓和适应、温室气体核算、低碳经济理论、低碳交通、低碳建筑、低碳产业和城市低碳发展规划等。</w:t>
            </w:r>
          </w:p>
        </w:tc>
      </w:tr>
      <w:tr w:rsidR="004D1F0D" w:rsidRPr="001631B0" w:rsidTr="00CE6D24">
        <w:trPr>
          <w:trHeight w:val="324"/>
        </w:trPr>
        <w:tc>
          <w:tcPr>
            <w:tcW w:w="675" w:type="dxa"/>
            <w:vMerge w:val="restart"/>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生态文明理论与实践</w:t>
            </w:r>
            <w:r>
              <w:rPr>
                <w:rFonts w:hint="eastAsia"/>
                <w:color w:val="000000"/>
                <w:sz w:val="22"/>
                <w:szCs w:val="22"/>
              </w:rPr>
              <w:t xml:space="preserve"> </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083021D0</w:t>
            </w:r>
            <w:r>
              <w:rPr>
                <w:rFonts w:ascii="宋体" w:hAnsi="宋体" w:cs="宋体" w:hint="eastAsia"/>
                <w:color w:val="000000"/>
                <w:sz w:val="22"/>
                <w:szCs w:val="22"/>
              </w:rPr>
              <w:t>7</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朱晓东</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CE6D24">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党的十八大以来，以习近平同志为总书记的党中央站在战略和全局的高度，对生态文明建设和生态环境保护提出一系列新思想新论断新要求，为努力建设美丽中国，实现中华民族</w:t>
            </w:r>
            <w:r>
              <w:rPr>
                <w:rFonts w:hint="eastAsia"/>
                <w:color w:val="000000"/>
                <w:sz w:val="22"/>
                <w:szCs w:val="22"/>
              </w:rPr>
              <w:lastRenderedPageBreak/>
              <w:t>永续发展，走向社会主义生态文明新时代，指明了前进方向和实现路径。《生态文明理论与实践》课程依此为背景，以结合国内外案例进行理论分析与实践剖析，培养学生以生态环境科学为核心与专长的建设生态文明的努力。</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环境风险评估与应急</w:t>
            </w:r>
            <w:r>
              <w:rPr>
                <w:rFonts w:hint="eastAsia"/>
                <w:color w:val="000000"/>
                <w:sz w:val="22"/>
                <w:szCs w:val="22"/>
              </w:rPr>
              <w:t xml:space="preserve"> </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083021D</w:t>
            </w:r>
            <w:r>
              <w:rPr>
                <w:rFonts w:ascii="宋体" w:hAnsi="宋体" w:cs="宋体" w:hint="eastAsia"/>
                <w:color w:val="000000"/>
                <w:sz w:val="22"/>
                <w:szCs w:val="22"/>
              </w:rPr>
              <w:t>10</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黄蕾</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CE6D24">
            <w:pPr>
              <w:jc w:val="center"/>
              <w:rPr>
                <w:rFonts w:ascii="宋体" w:hAnsi="宋体" w:cs="宋体"/>
                <w:color w:val="000000"/>
                <w:sz w:val="22"/>
                <w:szCs w:val="22"/>
              </w:rPr>
            </w:pPr>
            <w:r w:rsidRPr="001631B0">
              <w:rPr>
                <w:rFonts w:ascii="宋体" w:hAnsi="宋体" w:cs="宋体"/>
                <w:kern w:val="0"/>
                <w:sz w:val="24"/>
              </w:rPr>
              <w:t>方法实践类课程</w:t>
            </w:r>
          </w:p>
        </w:tc>
        <w:tc>
          <w:tcPr>
            <w:tcW w:w="5869"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课程将分为三个基本部分：第一部分内容有关风险评估与应急所涉及的基本概念、评估模型构建的理论基础和不同阶段评估过程主要运用到的方法。包括：风险评估流程、研究设计、</w:t>
            </w:r>
            <w:r>
              <w:rPr>
                <w:rFonts w:hint="eastAsia"/>
                <w:color w:val="000000"/>
                <w:sz w:val="22"/>
                <w:szCs w:val="22"/>
              </w:rPr>
              <w:t xml:space="preserve"> </w:t>
            </w:r>
            <w:r>
              <w:rPr>
                <w:rFonts w:hint="eastAsia"/>
                <w:color w:val="000000"/>
                <w:sz w:val="22"/>
                <w:szCs w:val="22"/>
              </w:rPr>
              <w:t>多源数据的下载、数据分析软件运用、数据处理过程、计算结果讨论、如果运用于风险管理中。</w:t>
            </w:r>
            <w:r>
              <w:rPr>
                <w:rFonts w:hint="eastAsia"/>
                <w:color w:val="000000"/>
                <w:sz w:val="22"/>
                <w:szCs w:val="22"/>
              </w:rPr>
              <w:t xml:space="preserve"> </w:t>
            </w:r>
            <w:r>
              <w:rPr>
                <w:rFonts w:hint="eastAsia"/>
                <w:color w:val="000000"/>
                <w:sz w:val="22"/>
                <w:szCs w:val="22"/>
              </w:rPr>
              <w:t>第二部分内容请定下</w:t>
            </w:r>
            <w:r>
              <w:rPr>
                <w:rFonts w:hint="eastAsia"/>
                <w:color w:val="000000"/>
                <w:sz w:val="22"/>
                <w:szCs w:val="22"/>
              </w:rPr>
              <w:t>6</w:t>
            </w:r>
            <w:r>
              <w:rPr>
                <w:rFonts w:hint="eastAsia"/>
                <w:color w:val="000000"/>
                <w:sz w:val="22"/>
                <w:szCs w:val="22"/>
              </w:rPr>
              <w:t>个大家都比较关心的专题，展开风险评估与应急管理典型案例介绍和专题讨论，包括：灰霾、气候变化、重金属污染、化工、核电、页岩气开发、生态变化、室内污染、食品安全等中国热点环境问题。并分别选定一个主题作为期中考核的</w:t>
            </w:r>
            <w:r>
              <w:rPr>
                <w:rFonts w:hint="eastAsia"/>
                <w:color w:val="000000"/>
                <w:sz w:val="22"/>
                <w:szCs w:val="22"/>
              </w:rPr>
              <w:t xml:space="preserve">presentation. </w:t>
            </w:r>
            <w:r>
              <w:rPr>
                <w:rFonts w:hint="eastAsia"/>
                <w:color w:val="000000"/>
                <w:sz w:val="22"/>
                <w:szCs w:val="22"/>
              </w:rPr>
              <w:t>第三部分将让学生自己选择研究对象进行动手练习、野外调研、数据收集和处理，将环境风险评估方法运用到一个实际案例中，给出最后的课程报告。本课程将有助于学生理解环境风险研究方法和实际运用，而且帮助学生了解中国目前环境风险现状以及政府和研究学者为降低环境风险作出的努力。</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区域复合污染与排放源控制管理</w:t>
            </w:r>
            <w:r>
              <w:rPr>
                <w:rFonts w:hint="eastAsia"/>
                <w:color w:val="000000"/>
                <w:sz w:val="22"/>
                <w:szCs w:val="22"/>
              </w:rPr>
              <w:t xml:space="preserve"> </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083021D</w:t>
            </w:r>
            <w:r>
              <w:rPr>
                <w:rFonts w:ascii="宋体" w:hAnsi="宋体" w:cs="宋体" w:hint="eastAsia"/>
                <w:color w:val="000000"/>
                <w:sz w:val="22"/>
                <w:szCs w:val="22"/>
              </w:rPr>
              <w:t>14</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赵瑜</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CE6D24">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区域复合污染是当前全球及我国面临的最主要最难以解决的大气环境问题之一。由于排放源种类繁杂、技术水平多样，排放特征差异巨大。在多类排放源相互影响和复杂化学传输转化机制作用下，以</w:t>
            </w:r>
            <w:r>
              <w:rPr>
                <w:rFonts w:hint="eastAsia"/>
                <w:color w:val="000000"/>
                <w:sz w:val="22"/>
                <w:szCs w:val="22"/>
              </w:rPr>
              <w:t>O3</w:t>
            </w:r>
            <w:r>
              <w:rPr>
                <w:rFonts w:hint="eastAsia"/>
                <w:color w:val="000000"/>
                <w:sz w:val="22"/>
                <w:szCs w:val="22"/>
              </w:rPr>
              <w:t>和</w:t>
            </w:r>
            <w:r>
              <w:rPr>
                <w:rFonts w:hint="eastAsia"/>
                <w:color w:val="000000"/>
                <w:sz w:val="22"/>
                <w:szCs w:val="22"/>
              </w:rPr>
              <w:t>PM2.5</w:t>
            </w:r>
            <w:r>
              <w:rPr>
                <w:rFonts w:hint="eastAsia"/>
                <w:color w:val="000000"/>
                <w:sz w:val="22"/>
                <w:szCs w:val="22"/>
              </w:rPr>
              <w:t>为代表的区域复合污染问题日益突出。大气环境的恢复和改善依赖于对复合污染机制的深入认识和对重点污染源的有效控制与管理。通过这门课程的学习，使研究生能够掌握区域复合污染的基本特征和成因，了解大气环境介质污染物排放的种类、来源，及其对重要污染源排放控制与管理的一般原则和基本方法，使研究生能够结合自己的专业方向有针对性的探索和提出对特定污染源或污染物控制的思路。</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环境数据处理</w:t>
            </w:r>
            <w:r>
              <w:rPr>
                <w:rFonts w:hint="eastAsia"/>
                <w:color w:val="000000"/>
                <w:sz w:val="22"/>
                <w:szCs w:val="22"/>
              </w:rPr>
              <w:t xml:space="preserve">  </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083021D</w:t>
            </w:r>
            <w:r>
              <w:rPr>
                <w:rFonts w:ascii="宋体" w:hAnsi="宋体" w:cs="宋体" w:hint="eastAsia"/>
                <w:color w:val="000000"/>
                <w:sz w:val="22"/>
                <w:szCs w:val="22"/>
              </w:rPr>
              <w:t>15</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Mikko</w:t>
            </w:r>
            <w:r>
              <w:rPr>
                <w:rFonts w:hint="eastAsia"/>
                <w:color w:val="000000"/>
                <w:sz w:val="22"/>
                <w:szCs w:val="22"/>
              </w:rPr>
              <w:t>、钱新</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CE6D24">
            <w:pPr>
              <w:jc w:val="center"/>
              <w:rPr>
                <w:rFonts w:ascii="宋体" w:hAnsi="宋体" w:cs="宋体"/>
                <w:color w:val="000000"/>
                <w:sz w:val="22"/>
                <w:szCs w:val="22"/>
              </w:rPr>
            </w:pPr>
            <w:r w:rsidRPr="001631B0">
              <w:rPr>
                <w:rFonts w:ascii="宋体" w:hAnsi="宋体" w:cs="宋体" w:hint="eastAsia"/>
                <w:kern w:val="0"/>
                <w:sz w:val="24"/>
              </w:rPr>
              <w:t>转型期</w:t>
            </w:r>
            <w:r w:rsidRPr="001631B0">
              <w:rPr>
                <w:rFonts w:ascii="宋体" w:hAnsi="宋体" w:cs="宋体"/>
                <w:kern w:val="0"/>
                <w:sz w:val="24"/>
              </w:rPr>
              <w:t>课程</w:t>
            </w:r>
          </w:p>
        </w:tc>
        <w:tc>
          <w:tcPr>
            <w:tcW w:w="5869"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本课程的教学对象是具有统计学基础的硕士研究生，同时也欢迎博士生选课；课程教学目标为学习基本的海量环境数据处理原理及方法；课程内容为数学和统计学基础、多变量数据矩阵及转换方法、线性回归、主成份分析、</w:t>
            </w:r>
            <w:r>
              <w:rPr>
                <w:rFonts w:hint="eastAsia"/>
                <w:color w:val="000000"/>
                <w:sz w:val="22"/>
                <w:szCs w:val="22"/>
              </w:rPr>
              <w:t>SOM</w:t>
            </w:r>
            <w:r>
              <w:rPr>
                <w:rFonts w:hint="eastAsia"/>
                <w:color w:val="000000"/>
                <w:sz w:val="22"/>
                <w:szCs w:val="22"/>
              </w:rPr>
              <w:t>运算法则、</w:t>
            </w:r>
            <w:r>
              <w:rPr>
                <w:rFonts w:hint="eastAsia"/>
                <w:color w:val="000000"/>
                <w:sz w:val="22"/>
                <w:szCs w:val="22"/>
              </w:rPr>
              <w:t>Sammon</w:t>
            </w:r>
            <w:r>
              <w:rPr>
                <w:rFonts w:hint="eastAsia"/>
                <w:color w:val="000000"/>
                <w:sz w:val="22"/>
                <w:szCs w:val="22"/>
              </w:rPr>
              <w:t>’</w:t>
            </w:r>
            <w:r>
              <w:rPr>
                <w:rFonts w:hint="eastAsia"/>
                <w:color w:val="000000"/>
                <w:sz w:val="22"/>
                <w:szCs w:val="22"/>
              </w:rPr>
              <w:t xml:space="preserve">s </w:t>
            </w:r>
            <w:r>
              <w:rPr>
                <w:rFonts w:hint="eastAsia"/>
                <w:color w:val="000000"/>
                <w:sz w:val="22"/>
                <w:szCs w:val="22"/>
              </w:rPr>
              <w:t>作图法、线性判别函数、模型评价方法、聚类法、处理丢失数据等。教材为</w:t>
            </w:r>
            <w:r>
              <w:rPr>
                <w:rFonts w:hint="eastAsia"/>
                <w:color w:val="000000"/>
                <w:sz w:val="22"/>
                <w:szCs w:val="22"/>
              </w:rPr>
              <w:t>Moodle</w:t>
            </w:r>
            <w:r>
              <w:rPr>
                <w:rFonts w:hint="eastAsia"/>
                <w:color w:val="000000"/>
                <w:sz w:val="22"/>
                <w:szCs w:val="22"/>
              </w:rPr>
              <w:t>系统中的讲义等。学期结束根据学生撰写的学习日志、相关测验完成情况，以及学习结束后学生提交的作业和报告等给予成绩。</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大气污控制技术与理论</w:t>
            </w:r>
          </w:p>
        </w:tc>
        <w:tc>
          <w:tcPr>
            <w:tcW w:w="1671" w:type="dxa"/>
            <w:shd w:val="clear" w:color="auto" w:fill="auto"/>
            <w:vAlign w:val="center"/>
          </w:tcPr>
          <w:p w:rsidR="004D1F0D" w:rsidRDefault="004D1F0D" w:rsidP="001416E8">
            <w:pPr>
              <w:jc w:val="center"/>
              <w:rPr>
                <w:rFonts w:ascii="宋体" w:hAnsi="宋体" w:cs="宋体"/>
                <w:color w:val="000000"/>
                <w:sz w:val="22"/>
                <w:szCs w:val="22"/>
              </w:rPr>
            </w:pPr>
            <w:r w:rsidRPr="00B907B0">
              <w:rPr>
                <w:rFonts w:ascii="宋体" w:hAnsi="宋体" w:cs="宋体"/>
                <w:color w:val="000000"/>
                <w:sz w:val="22"/>
                <w:szCs w:val="22"/>
              </w:rPr>
              <w:t>083002D02</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陈泽智</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大气污染控制工程是环境治理治理的一个重要领域，也是环境工程专业的主要研究方向。本课程以专题形式，讲解了大气污染控制主要领域的治理技术及其理论，为学生在今后开展相关研究工作打下基础。主要内容包括：大气污染治理技术的基本研究方法、固定源烟气净化技术系列、温室气体减排技术与方法、移动源尾气净化技术系列、化工过程废气净化技术系列等。</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固体废弃物处理技术</w:t>
            </w:r>
          </w:p>
        </w:tc>
        <w:tc>
          <w:tcPr>
            <w:tcW w:w="1671" w:type="dxa"/>
            <w:shd w:val="clear" w:color="auto" w:fill="auto"/>
            <w:vAlign w:val="center"/>
          </w:tcPr>
          <w:p w:rsidR="004D1F0D" w:rsidRDefault="004D1F0D" w:rsidP="001416E8">
            <w:pPr>
              <w:jc w:val="center"/>
              <w:rPr>
                <w:rFonts w:ascii="宋体" w:hAnsi="宋体" w:cs="宋体"/>
                <w:color w:val="000000"/>
                <w:sz w:val="22"/>
                <w:szCs w:val="22"/>
              </w:rPr>
            </w:pPr>
            <w:r w:rsidRPr="00B907B0">
              <w:rPr>
                <w:rFonts w:ascii="宋体" w:hAnsi="宋体" w:cs="宋体"/>
                <w:color w:val="000000"/>
                <w:sz w:val="22"/>
                <w:szCs w:val="22"/>
              </w:rPr>
              <w:t>083002D0</w:t>
            </w:r>
            <w:r>
              <w:rPr>
                <w:rFonts w:ascii="宋体" w:hAnsi="宋体" w:cs="宋体" w:hint="eastAsia"/>
                <w:color w:val="000000"/>
                <w:sz w:val="22"/>
                <w:szCs w:val="22"/>
              </w:rPr>
              <w:t>3</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陈建林</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课程包括三部分。第一部分在介绍固体废弃物的来源、特点及危害的基础上，重点讲述固体废弃物资源化原理和资源化关键技术、减量化和无害化技术。第二部分重点介绍固体废弃物的处理技术，包括物理、化学、生物及固化处理关键技术。第三部分重点讲述固体废弃物的处置，包括海洋处置（远洋焚烧及海洋抛弃）及陆地处置（深井灌注、土地利用、卫生填埋、安全填埋等）。</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化工设计概论</w:t>
            </w:r>
            <w:r>
              <w:rPr>
                <w:rFonts w:hint="eastAsia"/>
                <w:color w:val="000000"/>
                <w:sz w:val="22"/>
                <w:szCs w:val="22"/>
              </w:rPr>
              <w:t xml:space="preserve"> </w:t>
            </w:r>
          </w:p>
        </w:tc>
        <w:tc>
          <w:tcPr>
            <w:tcW w:w="1671" w:type="dxa"/>
            <w:shd w:val="clear" w:color="auto" w:fill="auto"/>
            <w:vAlign w:val="center"/>
          </w:tcPr>
          <w:p w:rsidR="004D1F0D" w:rsidRDefault="004D1F0D" w:rsidP="001416E8">
            <w:pPr>
              <w:jc w:val="center"/>
              <w:rPr>
                <w:rFonts w:ascii="宋体" w:hAnsi="宋体" w:cs="宋体"/>
                <w:color w:val="000000"/>
                <w:sz w:val="22"/>
                <w:szCs w:val="22"/>
              </w:rPr>
            </w:pPr>
            <w:r w:rsidRPr="00B907B0">
              <w:rPr>
                <w:rFonts w:ascii="宋体" w:hAnsi="宋体" w:cs="宋体"/>
                <w:color w:val="000000"/>
                <w:sz w:val="22"/>
                <w:szCs w:val="22"/>
              </w:rPr>
              <w:t>083002D0</w:t>
            </w:r>
            <w:r>
              <w:rPr>
                <w:rFonts w:ascii="宋体" w:hAnsi="宋体" w:cs="宋体" w:hint="eastAsia"/>
                <w:color w:val="000000"/>
                <w:sz w:val="22"/>
                <w:szCs w:val="22"/>
              </w:rPr>
              <w:t>4</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韩永忠</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二次世界大战之后，化学工业发展迅速，化学工程学科也快速发展。经过几十年的不断发展和积累，化学工程学科在基础理论研究、工程实际应用等方面取得了宝贵的经验和丰硕的成果，也在化学品生产方面取得了极大的成功。</w:t>
            </w:r>
            <w:r>
              <w:rPr>
                <w:rFonts w:hint="eastAsia"/>
                <w:sz w:val="22"/>
                <w:szCs w:val="22"/>
              </w:rPr>
              <w:br/>
            </w:r>
            <w:r>
              <w:rPr>
                <w:rFonts w:hint="eastAsia"/>
                <w:sz w:val="22"/>
                <w:szCs w:val="22"/>
              </w:rPr>
              <w:t>环境工程学科是由学科交叉、重组而形成的新兴学科。它与化学及化学工程学科关系密切。化学工程所采用的主要单元操作及单元过程，例如吸收、吸附、蒸发、蒸馏、萃取、结晶、氧化、还原、硝化、磺化、烷基化、卤化等均是环境工</w:t>
            </w:r>
            <w:r>
              <w:rPr>
                <w:rFonts w:hint="eastAsia"/>
                <w:sz w:val="22"/>
                <w:szCs w:val="22"/>
              </w:rPr>
              <w:lastRenderedPageBreak/>
              <w:t>程领域清洁生产、污染治理常用的技术方法和手段。化工设备和机械也广泛应用于环境工程领域。</w:t>
            </w:r>
            <w:r>
              <w:rPr>
                <w:rFonts w:hint="eastAsia"/>
                <w:sz w:val="22"/>
                <w:szCs w:val="22"/>
              </w:rPr>
              <w:br/>
            </w:r>
            <w:r>
              <w:rPr>
                <w:rFonts w:hint="eastAsia"/>
                <w:sz w:val="22"/>
                <w:szCs w:val="22"/>
              </w:rPr>
              <w:t>工程设计是应用技术研究、开发和实际生产装置建设之间的桥梁。“化工设计概述”课程就是借鉴化学工程学科雄厚的理论基础、宝贵的工程应用经验，以及其与环境工程学科的紧密关系，向学生讲授过程综合与设计优化、过程简化与强化、基于可靠性的过程设计、操作和控制自动化、操作优化和装置设计的有效和持续改进等内容，使学生能够在本课程的学习过程中，综合运用以前所学的基础知识和专业知识，培养科学、合理、有效地分析、解决环境工程领域实际问题的能力。</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79B0">
            <w:pPr>
              <w:jc w:val="center"/>
              <w:rPr>
                <w:rFonts w:ascii="宋体" w:hAnsi="宋体" w:cs="宋体"/>
                <w:color w:val="000000"/>
                <w:sz w:val="22"/>
                <w:szCs w:val="22"/>
              </w:rPr>
            </w:pPr>
            <w:r>
              <w:rPr>
                <w:rFonts w:hint="eastAsia"/>
                <w:color w:val="000000"/>
                <w:sz w:val="22"/>
                <w:szCs w:val="22"/>
              </w:rPr>
              <w:t>环境材料学</w:t>
            </w:r>
          </w:p>
        </w:tc>
        <w:tc>
          <w:tcPr>
            <w:tcW w:w="1671" w:type="dxa"/>
            <w:shd w:val="clear" w:color="auto" w:fill="auto"/>
            <w:vAlign w:val="center"/>
          </w:tcPr>
          <w:p w:rsidR="004D1F0D" w:rsidRDefault="004D1F0D" w:rsidP="00B907B0">
            <w:pPr>
              <w:jc w:val="center"/>
              <w:rPr>
                <w:rFonts w:ascii="宋体" w:hAnsi="宋体" w:cs="宋体"/>
                <w:color w:val="000000"/>
                <w:sz w:val="22"/>
                <w:szCs w:val="22"/>
              </w:rPr>
            </w:pPr>
            <w:r w:rsidRPr="00B907B0">
              <w:rPr>
                <w:rFonts w:ascii="宋体" w:hAnsi="宋体" w:cs="宋体"/>
                <w:color w:val="000000"/>
                <w:sz w:val="22"/>
                <w:szCs w:val="22"/>
              </w:rPr>
              <w:t>083002D0</w:t>
            </w:r>
            <w:r>
              <w:rPr>
                <w:rFonts w:ascii="宋体" w:hAnsi="宋体" w:cs="宋体" w:hint="eastAsia"/>
                <w:color w:val="000000"/>
                <w:sz w:val="22"/>
                <w:szCs w:val="22"/>
              </w:rPr>
              <w:t>5</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栾景飞</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w:t>
            </w:r>
            <w:r>
              <w:rPr>
                <w:rFonts w:hint="eastAsia"/>
                <w:sz w:val="22"/>
                <w:szCs w:val="22"/>
              </w:rPr>
              <w:t>环境材料学</w:t>
            </w:r>
            <w:r>
              <w:rPr>
                <w:rFonts w:hint="eastAsia"/>
                <w:sz w:val="22"/>
                <w:szCs w:val="22"/>
              </w:rPr>
              <w:t>»</w:t>
            </w:r>
            <w:r>
              <w:rPr>
                <w:rFonts w:hint="eastAsia"/>
                <w:sz w:val="22"/>
                <w:szCs w:val="22"/>
              </w:rPr>
              <w:t>的授课内容包括环境材料的种类；环境材料的性能；环境材料的相关应用；环境材料的环境友好加工及制备；环境降解材料；环境工程材料；材料科学与技术在环境保护方面的应用；环境净化材料、环境修复材料、环境替代材料等环境工程材料的类型、应用、选材原则及其发展趋势；利用环境材料解决环境污染问题；利用环境材料制备新型能源。</w:t>
            </w:r>
            <w:r>
              <w:rPr>
                <w:rFonts w:hint="eastAsia"/>
                <w:sz w:val="22"/>
                <w:szCs w:val="22"/>
              </w:rPr>
              <w:br/>
            </w:r>
            <w:r>
              <w:rPr>
                <w:rFonts w:hint="eastAsia"/>
                <w:sz w:val="22"/>
                <w:szCs w:val="22"/>
              </w:rPr>
              <w:t>通过讲述</w:t>
            </w:r>
            <w:r>
              <w:rPr>
                <w:rFonts w:hint="eastAsia"/>
                <w:sz w:val="22"/>
                <w:szCs w:val="22"/>
              </w:rPr>
              <w:t>«</w:t>
            </w:r>
            <w:r>
              <w:rPr>
                <w:rFonts w:hint="eastAsia"/>
                <w:sz w:val="22"/>
                <w:szCs w:val="22"/>
              </w:rPr>
              <w:t>环境材料学</w:t>
            </w:r>
            <w:r>
              <w:rPr>
                <w:rFonts w:hint="eastAsia"/>
                <w:sz w:val="22"/>
                <w:szCs w:val="22"/>
              </w:rPr>
              <w:t>»</w:t>
            </w:r>
            <w:r>
              <w:rPr>
                <w:rFonts w:hint="eastAsia"/>
                <w:sz w:val="22"/>
                <w:szCs w:val="22"/>
              </w:rPr>
              <w:t>，能够让南京大学环境学院的硕士研究生能够走入科学的门槛，能够利用丰富的科技文献凝练科学问题，能够掌握国际前沿的环境材料学知识体系，能够利用学到的科学技能解决环境污染问题及新型能源紧缺问题，进而培养出德才兼备的科研人才。</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清洁生产工艺</w:t>
            </w:r>
          </w:p>
        </w:tc>
        <w:tc>
          <w:tcPr>
            <w:tcW w:w="1671" w:type="dxa"/>
            <w:shd w:val="clear" w:color="auto" w:fill="auto"/>
            <w:vAlign w:val="center"/>
          </w:tcPr>
          <w:p w:rsidR="004D1F0D" w:rsidRDefault="004D1F0D" w:rsidP="00B907B0">
            <w:pPr>
              <w:jc w:val="center"/>
              <w:rPr>
                <w:rFonts w:ascii="宋体" w:hAnsi="宋体" w:cs="宋体"/>
                <w:color w:val="000000"/>
                <w:sz w:val="22"/>
                <w:szCs w:val="22"/>
              </w:rPr>
            </w:pPr>
            <w:r w:rsidRPr="00B907B0">
              <w:rPr>
                <w:rFonts w:ascii="宋体" w:hAnsi="宋体" w:cs="宋体"/>
                <w:color w:val="000000"/>
                <w:sz w:val="22"/>
                <w:szCs w:val="22"/>
              </w:rPr>
              <w:t>083002D0</w:t>
            </w:r>
            <w:r>
              <w:rPr>
                <w:rFonts w:ascii="宋体" w:hAnsi="宋体" w:cs="宋体" w:hint="eastAsia"/>
                <w:color w:val="000000"/>
                <w:sz w:val="22"/>
                <w:szCs w:val="22"/>
              </w:rPr>
              <w:t>6</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周庆</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相比传统的末端治理过程，清洁生产是一种更为有效的污染防治战略理念。它着眼于利用源削减和再循环手段把污染降低或消除在生产到消费的过程，其在工业发展与节能减排中的应用意义远远大于单纯的环保治理技术。本课程通过介绍清洁生产的涵义、清洁生产审核方法及手段，旨在让学生了解清洁生产的必要性以及如何有效开展清洁生产的方法学。重点针对化工、制药、钢铁、电力等行业，介绍其产品生产</w:t>
            </w:r>
            <w:r>
              <w:rPr>
                <w:rFonts w:hint="eastAsia"/>
                <w:sz w:val="22"/>
                <w:szCs w:val="22"/>
              </w:rPr>
              <w:lastRenderedPageBreak/>
              <w:t>系统、技术经济分析和清洁生产管理等内容，针对性提出先进实用的清洁工艺技术，以实例教学帮助学生掌握行之有效的企业清洁生产分析方法及技术工艺。</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工程流体力学</w:t>
            </w:r>
          </w:p>
        </w:tc>
        <w:tc>
          <w:tcPr>
            <w:tcW w:w="1671" w:type="dxa"/>
            <w:shd w:val="clear" w:color="auto" w:fill="auto"/>
            <w:vAlign w:val="center"/>
          </w:tcPr>
          <w:p w:rsidR="004D1F0D" w:rsidRDefault="004D1F0D" w:rsidP="001416E8">
            <w:pPr>
              <w:jc w:val="center"/>
              <w:rPr>
                <w:rFonts w:ascii="宋体" w:hAnsi="宋体" w:cs="宋体"/>
                <w:color w:val="000000"/>
                <w:sz w:val="22"/>
                <w:szCs w:val="22"/>
              </w:rPr>
            </w:pPr>
            <w:r w:rsidRPr="00B907B0">
              <w:rPr>
                <w:rFonts w:ascii="宋体" w:hAnsi="宋体" w:cs="宋体"/>
                <w:color w:val="000000"/>
                <w:sz w:val="22"/>
                <w:szCs w:val="22"/>
              </w:rPr>
              <w:t>083002D0</w:t>
            </w:r>
            <w:r>
              <w:rPr>
                <w:rFonts w:ascii="宋体" w:hAnsi="宋体" w:cs="宋体" w:hint="eastAsia"/>
                <w:color w:val="000000"/>
                <w:sz w:val="22"/>
                <w:szCs w:val="22"/>
              </w:rPr>
              <w:t>9</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孙亚兵</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《工程流体力学》课程是环境工程、环境科学及环境管理专业研究生的专业基础课，其课程编号为</w:t>
            </w:r>
            <w:r>
              <w:rPr>
                <w:rFonts w:hint="eastAsia"/>
                <w:sz w:val="22"/>
                <w:szCs w:val="22"/>
              </w:rPr>
              <w:t>083002D09</w:t>
            </w:r>
            <w:r>
              <w:rPr>
                <w:rFonts w:hint="eastAsia"/>
                <w:sz w:val="22"/>
                <w:szCs w:val="22"/>
              </w:rPr>
              <w:t>，教学学时为</w:t>
            </w:r>
            <w:r>
              <w:rPr>
                <w:rFonts w:hint="eastAsia"/>
                <w:sz w:val="22"/>
                <w:szCs w:val="22"/>
              </w:rPr>
              <w:t>48</w:t>
            </w:r>
            <w:r>
              <w:rPr>
                <w:rFonts w:hint="eastAsia"/>
                <w:sz w:val="22"/>
                <w:szCs w:val="22"/>
              </w:rPr>
              <w:t>学时。该课程的主要任务是通过认识、掌握流体静止及运动的基本规律，培养学生具有较强的应用工程流体力学基本理论来分析和解决实际问题的能力，并掌握基本的实验技能，为以后从事专业工作、科研和其他专业课的学习打下基础。该课程既具有力学意义上的综合分析能力，又具有工程意义上的解决实际问题的应用能力。课程主要内容包括流体的概念、性质，流体静力学基本理论，流体动力学基本理论，流体阻力及能量损失，流体流动测量，运动物体的阻力及悬浮速度，流体机械介绍等。</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中水回用技术及工程</w:t>
            </w:r>
            <w:r>
              <w:rPr>
                <w:rFonts w:hint="eastAsia"/>
                <w:color w:val="000000"/>
                <w:sz w:val="22"/>
                <w:szCs w:val="22"/>
              </w:rPr>
              <w:t xml:space="preserve"> </w:t>
            </w:r>
          </w:p>
        </w:tc>
        <w:tc>
          <w:tcPr>
            <w:tcW w:w="1671" w:type="dxa"/>
            <w:shd w:val="clear" w:color="auto" w:fill="auto"/>
            <w:vAlign w:val="center"/>
          </w:tcPr>
          <w:p w:rsidR="004D1F0D" w:rsidRDefault="004D1F0D" w:rsidP="00B907B0">
            <w:pPr>
              <w:jc w:val="center"/>
              <w:rPr>
                <w:rFonts w:ascii="宋体" w:hAnsi="宋体" w:cs="宋体"/>
                <w:color w:val="000000"/>
                <w:sz w:val="22"/>
                <w:szCs w:val="22"/>
              </w:rPr>
            </w:pPr>
            <w:r w:rsidRPr="00B907B0">
              <w:rPr>
                <w:rFonts w:ascii="宋体" w:hAnsi="宋体" w:cs="宋体"/>
                <w:color w:val="000000"/>
                <w:sz w:val="22"/>
                <w:szCs w:val="22"/>
              </w:rPr>
              <w:t>083002D</w:t>
            </w:r>
            <w:r>
              <w:rPr>
                <w:rFonts w:ascii="宋体" w:hAnsi="宋体" w:cs="宋体" w:hint="eastAsia"/>
                <w:color w:val="000000"/>
                <w:sz w:val="22"/>
                <w:szCs w:val="22"/>
              </w:rPr>
              <w:t>14</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刘福强</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中水回用技术及工程在国外得到了普遍的关注和快速的发展。面对我国水资源紧缺、水污染严重等严峻形势，分析和探讨中水回用处理技术及其发展中的理论和技术方法具有重要的现实意义。本课程涉猎的内容非常丰富，包括中水水源与特性、中水水质标准、中水系统组成、污水回用方式、中水供水方式、中水处理技术、中水处理的水质检测和运行控制、中水回用工程实例、中水回用相关法律法规和技术标准等，具有较强的综合性、系统性和实用性，对于培养环境工程、市政工程等相关专业实干型、实用性技术人才具有重要的指导价值，已经成为众多工科和综合高校院所研究生教学的专业课程。</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高分子水处理剂导论</w:t>
            </w:r>
          </w:p>
        </w:tc>
        <w:tc>
          <w:tcPr>
            <w:tcW w:w="1671" w:type="dxa"/>
            <w:shd w:val="clear" w:color="auto" w:fill="auto"/>
            <w:vAlign w:val="center"/>
          </w:tcPr>
          <w:p w:rsidR="004D1F0D" w:rsidRDefault="004D1F0D" w:rsidP="00B907B0">
            <w:pPr>
              <w:jc w:val="center"/>
              <w:rPr>
                <w:rFonts w:ascii="宋体" w:hAnsi="宋体" w:cs="宋体"/>
                <w:color w:val="000000"/>
                <w:sz w:val="22"/>
                <w:szCs w:val="22"/>
              </w:rPr>
            </w:pPr>
            <w:r w:rsidRPr="00B907B0">
              <w:rPr>
                <w:rFonts w:ascii="宋体" w:hAnsi="宋体" w:cs="宋体"/>
                <w:color w:val="000000"/>
                <w:sz w:val="22"/>
                <w:szCs w:val="22"/>
              </w:rPr>
              <w:t>083002D</w:t>
            </w:r>
            <w:r>
              <w:rPr>
                <w:rFonts w:ascii="宋体" w:hAnsi="宋体" w:cs="宋体" w:hint="eastAsia"/>
                <w:color w:val="000000"/>
                <w:sz w:val="22"/>
                <w:szCs w:val="22"/>
              </w:rPr>
              <w:t>15</w:t>
            </w:r>
          </w:p>
        </w:tc>
        <w:tc>
          <w:tcPr>
            <w:tcW w:w="1843" w:type="dxa"/>
            <w:shd w:val="clear" w:color="auto" w:fill="auto"/>
            <w:vAlign w:val="center"/>
          </w:tcPr>
          <w:p w:rsidR="004D1F0D" w:rsidRDefault="004D1F0D" w:rsidP="001416E8">
            <w:pPr>
              <w:jc w:val="center"/>
              <w:rPr>
                <w:rFonts w:ascii="宋体" w:hAnsi="宋体" w:cs="宋体"/>
                <w:color w:val="000000"/>
                <w:sz w:val="22"/>
                <w:szCs w:val="22"/>
              </w:rPr>
            </w:pPr>
            <w:r>
              <w:rPr>
                <w:rFonts w:hint="eastAsia"/>
                <w:color w:val="000000"/>
                <w:sz w:val="22"/>
                <w:szCs w:val="22"/>
              </w:rPr>
              <w:t>杨琥</w:t>
            </w:r>
          </w:p>
        </w:tc>
        <w:tc>
          <w:tcPr>
            <w:tcW w:w="1134" w:type="dxa"/>
            <w:shd w:val="clear" w:color="auto" w:fill="auto"/>
            <w:vAlign w:val="center"/>
          </w:tcPr>
          <w:p w:rsidR="004D1F0D" w:rsidRDefault="00077A21" w:rsidP="001416E8">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1416E8">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1416E8">
            <w:pPr>
              <w:jc w:val="center"/>
              <w:rPr>
                <w:rFonts w:ascii="宋体" w:hAnsi="宋体" w:cs="宋体"/>
                <w:sz w:val="22"/>
                <w:szCs w:val="22"/>
              </w:rPr>
            </w:pPr>
            <w:r>
              <w:rPr>
                <w:rFonts w:hint="eastAsia"/>
                <w:sz w:val="22"/>
                <w:szCs w:val="22"/>
              </w:rPr>
              <w:t>《高分子水处理剂导论》是针对环境类专业研究生开设的一门拓展性选修课程。水处理剂是水处理过程中不可缺少的一类重要化学品，其中高分子水处理剂目前在该行业中研发与应用尤为活跃。本课程将重点介绍有关高分子水处理剂的基本知识、基本原理、常规合成制备方法和一般水处理技术；</w:t>
            </w:r>
            <w:r>
              <w:rPr>
                <w:rFonts w:hint="eastAsia"/>
                <w:sz w:val="22"/>
                <w:szCs w:val="22"/>
              </w:rPr>
              <w:lastRenderedPageBreak/>
              <w:t>并注重理论联系实际，学以致用，同时介绍高分子水处理剂的发展动向等。通过对高分子水处理剂相关知识的系统学习，既培养学生解决本专业实际问题的意识与能力，同时也为学生未来参与实际水处理行业工作奠定基础。本课程以课堂多媒体讲授为主，结合课堂提问和课堂讨论进行教学。计划教学周数</w:t>
            </w:r>
            <w:r>
              <w:rPr>
                <w:rFonts w:hint="eastAsia"/>
                <w:sz w:val="22"/>
                <w:szCs w:val="22"/>
              </w:rPr>
              <w:t>18</w:t>
            </w:r>
            <w:r>
              <w:rPr>
                <w:rFonts w:hint="eastAsia"/>
                <w:sz w:val="22"/>
                <w:szCs w:val="22"/>
              </w:rPr>
              <w:t>周，教学时数为每周</w:t>
            </w:r>
            <w:r>
              <w:rPr>
                <w:rFonts w:hint="eastAsia"/>
                <w:sz w:val="22"/>
                <w:szCs w:val="22"/>
              </w:rPr>
              <w:t>2</w:t>
            </w:r>
            <w:r>
              <w:rPr>
                <w:rFonts w:hint="eastAsia"/>
                <w:sz w:val="22"/>
                <w:szCs w:val="22"/>
              </w:rPr>
              <w:t>学时，总课时数为</w:t>
            </w:r>
            <w:r>
              <w:rPr>
                <w:rFonts w:hint="eastAsia"/>
                <w:sz w:val="22"/>
                <w:szCs w:val="22"/>
              </w:rPr>
              <w:t>36</w:t>
            </w:r>
            <w:r>
              <w:rPr>
                <w:rFonts w:hint="eastAsia"/>
                <w:sz w:val="22"/>
                <w:szCs w:val="22"/>
              </w:rPr>
              <w:t>学时。</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环境工程设计</w:t>
            </w:r>
            <w:r>
              <w:rPr>
                <w:rFonts w:hint="eastAsia"/>
                <w:color w:val="000000"/>
                <w:sz w:val="22"/>
                <w:szCs w:val="22"/>
              </w:rPr>
              <w:t>ABC</w:t>
            </w:r>
          </w:p>
        </w:tc>
        <w:tc>
          <w:tcPr>
            <w:tcW w:w="1671" w:type="dxa"/>
            <w:shd w:val="clear" w:color="auto" w:fill="auto"/>
            <w:vAlign w:val="center"/>
          </w:tcPr>
          <w:p w:rsidR="004D1F0D" w:rsidRDefault="004D1F0D" w:rsidP="00B907B0">
            <w:pPr>
              <w:jc w:val="center"/>
              <w:rPr>
                <w:rFonts w:ascii="宋体" w:hAnsi="宋体" w:cs="宋体"/>
                <w:color w:val="000000"/>
                <w:sz w:val="22"/>
                <w:szCs w:val="22"/>
              </w:rPr>
            </w:pPr>
            <w:r w:rsidRPr="00B907B0">
              <w:rPr>
                <w:rFonts w:ascii="宋体" w:hAnsi="宋体" w:cs="宋体"/>
                <w:color w:val="000000"/>
                <w:sz w:val="22"/>
                <w:szCs w:val="22"/>
              </w:rPr>
              <w:t>083002D</w:t>
            </w:r>
            <w:r>
              <w:rPr>
                <w:rFonts w:ascii="宋体" w:hAnsi="宋体" w:cs="宋体" w:hint="eastAsia"/>
                <w:color w:val="000000"/>
                <w:sz w:val="22"/>
                <w:szCs w:val="22"/>
              </w:rPr>
              <w:t>16</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吴军</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CE6D24">
            <w:pPr>
              <w:jc w:val="center"/>
              <w:rPr>
                <w:rFonts w:ascii="宋体" w:hAnsi="宋体" w:cs="宋体"/>
                <w:sz w:val="22"/>
                <w:szCs w:val="22"/>
              </w:rPr>
            </w:pPr>
            <w:r>
              <w:rPr>
                <w:rFonts w:hint="eastAsia"/>
                <w:sz w:val="22"/>
                <w:szCs w:val="22"/>
              </w:rPr>
              <w:t>很大一部分研究生没有实践工作经验，即便是有几年工作经验的研究生在应用专业理论解决环境工程设计实践中的问题时仍显力不从心。本课程培养研究生升华理论高度解决环境工程设计实际问题的能力。教学形式以课堂授课为主，充分发挥师生互动的交互教学作用。授课内容按照市政污水处理工程、工业废水处理工程、村镇污水处理工程等几类工程设计过程经常碰到的问题，剖析相关专业理论解读和解决问题的方法，通过理论指导实践的过程，提升专业理论素养，训练解决环境工程设计实践问题的思维方法，磨炼运用专业理论解决设计实践问题的能力。</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现代生态工程技术</w:t>
            </w:r>
            <w:r>
              <w:rPr>
                <w:rFonts w:hint="eastAsia"/>
                <w:color w:val="000000"/>
                <w:sz w:val="22"/>
                <w:szCs w:val="22"/>
              </w:rPr>
              <w:t xml:space="preserve"> </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083002D</w:t>
            </w:r>
            <w:r>
              <w:rPr>
                <w:rFonts w:ascii="宋体" w:hAnsi="宋体" w:cs="宋体" w:hint="eastAsia"/>
                <w:color w:val="000000"/>
                <w:sz w:val="22"/>
                <w:szCs w:val="22"/>
              </w:rPr>
              <w:t>17</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李正魁</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CE6D24">
            <w:pPr>
              <w:jc w:val="center"/>
              <w:rPr>
                <w:rFonts w:ascii="宋体" w:hAnsi="宋体" w:cs="宋体"/>
                <w:sz w:val="22"/>
                <w:szCs w:val="22"/>
              </w:rPr>
            </w:pPr>
            <w:r>
              <w:rPr>
                <w:rFonts w:hint="eastAsia"/>
                <w:sz w:val="22"/>
                <w:szCs w:val="22"/>
              </w:rPr>
              <w:t>现代生态工程技术及应用课程为面向环境工程、环境科学以及其他相关专业硕士、博士研究生专业选修课，开设现代生态工程技术及应用课程的目的是使选修者能够掌握生态工程学的基本原理和基本方法。在此基础上，进一步了解生态工程学及其生态修复技术在环境工程和环境科学中的应用，该学科的前沿领域、研究发展动态和应用趋势。本课程中在生态工程学中加入“现代”一词，是指课程在讲述时适时引用了生态工程学的最新进展及其应用，以及近年来兴起的生态修复工程。同时，本课程综合了生态修复生态工程，湖泊、湿地、河道、海滩生态工程，环境治理生态工程，农林复合生态工程等生态工程学分支学科的基础知识。在讲授本门课程过程中，力图通过大量的研究和工程实例向学生展示现代生态工程学基本原理及应用，通过对本门课程的学习，选修</w:t>
            </w:r>
            <w:r>
              <w:rPr>
                <w:rFonts w:hint="eastAsia"/>
                <w:sz w:val="22"/>
                <w:szCs w:val="22"/>
              </w:rPr>
              <w:lastRenderedPageBreak/>
              <w:t>者能够强化这些基础知识。为其在研究生阶段拓展、进一步参与环境学院在研的生态修复工程项目提供新思路和新方法。</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高级水处理技术原理与进展</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083002D</w:t>
            </w:r>
            <w:r>
              <w:rPr>
                <w:rFonts w:ascii="宋体" w:hAnsi="宋体" w:cs="宋体" w:hint="eastAsia"/>
                <w:color w:val="000000"/>
                <w:sz w:val="22"/>
                <w:szCs w:val="22"/>
              </w:rPr>
              <w:t>18</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高冠道</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077A21"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CE6D24">
            <w:pPr>
              <w:jc w:val="center"/>
              <w:rPr>
                <w:rFonts w:ascii="宋体" w:hAnsi="宋体" w:cs="宋体"/>
                <w:sz w:val="22"/>
                <w:szCs w:val="22"/>
              </w:rPr>
            </w:pPr>
            <w:r>
              <w:rPr>
                <w:rFonts w:hint="eastAsia"/>
                <w:sz w:val="22"/>
                <w:szCs w:val="22"/>
              </w:rPr>
              <w:t>基于</w:t>
            </w:r>
            <w:r>
              <w:rPr>
                <w:rFonts w:hint="eastAsia"/>
                <w:b/>
                <w:bCs/>
                <w:sz w:val="22"/>
                <w:szCs w:val="22"/>
              </w:rPr>
              <w:t>光、声、热、电、磁</w:t>
            </w:r>
            <w:r>
              <w:rPr>
                <w:rFonts w:hint="eastAsia"/>
                <w:sz w:val="22"/>
                <w:szCs w:val="22"/>
              </w:rPr>
              <w:t>等作用在水及废水处理领域的研究进展，详细介绍这些技术的研究前沿</w:t>
            </w:r>
            <w:r>
              <w:rPr>
                <w:rFonts w:hint="eastAsia"/>
                <w:sz w:val="22"/>
                <w:szCs w:val="22"/>
              </w:rPr>
              <w:t>,</w:t>
            </w:r>
            <w:r>
              <w:rPr>
                <w:rFonts w:hint="eastAsia"/>
                <w:sz w:val="22"/>
                <w:szCs w:val="22"/>
              </w:rPr>
              <w:t>技术优势及难题，基本原理</w:t>
            </w:r>
            <w:r>
              <w:rPr>
                <w:rFonts w:hint="eastAsia"/>
                <w:sz w:val="22"/>
                <w:szCs w:val="22"/>
              </w:rPr>
              <w:t>,</w:t>
            </w:r>
            <w:r>
              <w:rPr>
                <w:rFonts w:hint="eastAsia"/>
                <w:sz w:val="22"/>
                <w:szCs w:val="22"/>
              </w:rPr>
              <w:t>工艺流程</w:t>
            </w:r>
            <w:r>
              <w:rPr>
                <w:rFonts w:hint="eastAsia"/>
                <w:sz w:val="22"/>
                <w:szCs w:val="22"/>
              </w:rPr>
              <w:t>,</w:t>
            </w:r>
            <w:r>
              <w:rPr>
                <w:rFonts w:hint="eastAsia"/>
                <w:sz w:val="22"/>
                <w:szCs w:val="22"/>
              </w:rPr>
              <w:t>试验数据</w:t>
            </w:r>
            <w:r>
              <w:rPr>
                <w:rFonts w:hint="eastAsia"/>
                <w:sz w:val="22"/>
                <w:szCs w:val="22"/>
              </w:rPr>
              <w:t>,</w:t>
            </w:r>
            <w:r>
              <w:rPr>
                <w:rFonts w:hint="eastAsia"/>
                <w:sz w:val="22"/>
                <w:szCs w:val="22"/>
              </w:rPr>
              <w:t>应用实例等。主要内容包括光催化氧化及还原</w:t>
            </w:r>
            <w:r>
              <w:rPr>
                <w:rFonts w:hint="eastAsia"/>
                <w:sz w:val="22"/>
                <w:szCs w:val="22"/>
              </w:rPr>
              <w:t>,</w:t>
            </w:r>
            <w:r>
              <w:rPr>
                <w:rFonts w:hint="eastAsia"/>
                <w:sz w:val="22"/>
                <w:szCs w:val="22"/>
              </w:rPr>
              <w:t>光化学与能源（包括光分解水制氢、染料敏化太阳能电池（</w:t>
            </w:r>
            <w:r>
              <w:rPr>
                <w:rFonts w:hint="eastAsia"/>
                <w:sz w:val="22"/>
                <w:szCs w:val="22"/>
              </w:rPr>
              <w:t>DSSCs</w:t>
            </w:r>
            <w:r>
              <w:rPr>
                <w:rFonts w:hint="eastAsia"/>
                <w:sz w:val="22"/>
                <w:szCs w:val="22"/>
              </w:rPr>
              <w:t>）以及</w:t>
            </w:r>
            <w:r>
              <w:rPr>
                <w:rFonts w:hint="eastAsia"/>
                <w:sz w:val="22"/>
                <w:szCs w:val="22"/>
              </w:rPr>
              <w:t>CO2</w:t>
            </w:r>
            <w:r>
              <w:rPr>
                <w:rFonts w:hint="eastAsia"/>
                <w:sz w:val="22"/>
                <w:szCs w:val="22"/>
              </w:rPr>
              <w:t>光化学还原），超声化学，湿式催化氧化</w:t>
            </w:r>
            <w:r>
              <w:rPr>
                <w:rFonts w:hint="eastAsia"/>
                <w:sz w:val="22"/>
                <w:szCs w:val="22"/>
              </w:rPr>
              <w:t>,</w:t>
            </w:r>
            <w:r>
              <w:rPr>
                <w:rFonts w:hint="eastAsia"/>
                <w:sz w:val="22"/>
                <w:szCs w:val="22"/>
              </w:rPr>
              <w:t>电催化氧化及还原</w:t>
            </w:r>
            <w:r>
              <w:rPr>
                <w:rFonts w:hint="eastAsia"/>
                <w:sz w:val="22"/>
                <w:szCs w:val="22"/>
              </w:rPr>
              <w:t xml:space="preserve"> ,</w:t>
            </w:r>
            <w:r>
              <w:rPr>
                <w:rFonts w:hint="eastAsia"/>
                <w:sz w:val="22"/>
                <w:szCs w:val="22"/>
              </w:rPr>
              <w:t>电</w:t>
            </w:r>
            <w:r>
              <w:rPr>
                <w:rFonts w:hint="eastAsia"/>
                <w:sz w:val="22"/>
                <w:szCs w:val="22"/>
              </w:rPr>
              <w:t>Fenton</w:t>
            </w:r>
            <w:r>
              <w:rPr>
                <w:rFonts w:hint="eastAsia"/>
                <w:sz w:val="22"/>
                <w:szCs w:val="22"/>
              </w:rPr>
              <w:t>技术，电吸附及</w:t>
            </w:r>
            <w:r>
              <w:rPr>
                <w:rFonts w:hint="eastAsia"/>
                <w:sz w:val="22"/>
                <w:szCs w:val="22"/>
              </w:rPr>
              <w:t>CDI</w:t>
            </w:r>
            <w:r>
              <w:rPr>
                <w:rFonts w:hint="eastAsia"/>
                <w:sz w:val="22"/>
                <w:szCs w:val="22"/>
              </w:rPr>
              <w:t>脱盐技术，水处理领域中的电化学传感器等。</w:t>
            </w:r>
          </w:p>
        </w:tc>
      </w:tr>
      <w:tr w:rsidR="004D1F0D" w:rsidRPr="001631B0" w:rsidTr="00CE6D24">
        <w:trPr>
          <w:trHeight w:val="324"/>
        </w:trPr>
        <w:tc>
          <w:tcPr>
            <w:tcW w:w="675" w:type="dxa"/>
            <w:vMerge/>
            <w:shd w:val="clear" w:color="auto" w:fill="auto"/>
            <w:vAlign w:val="center"/>
          </w:tcPr>
          <w:p w:rsidR="004D1F0D" w:rsidRPr="001631B0" w:rsidRDefault="004D1F0D" w:rsidP="00CE6D24">
            <w:pPr>
              <w:widowControl/>
              <w:spacing w:before="100" w:beforeAutospacing="1" w:after="100" w:afterAutospacing="1" w:line="400" w:lineRule="exact"/>
              <w:jc w:val="center"/>
              <w:rPr>
                <w:rFonts w:ascii="宋体" w:hAnsi="宋体" w:cs="宋体"/>
                <w:kern w:val="0"/>
                <w:sz w:val="24"/>
              </w:rPr>
            </w:pPr>
          </w:p>
        </w:tc>
        <w:tc>
          <w:tcPr>
            <w:tcW w:w="1731" w:type="dxa"/>
            <w:shd w:val="clear" w:color="auto" w:fill="auto"/>
            <w:vAlign w:val="center"/>
          </w:tcPr>
          <w:p w:rsidR="004D1F0D" w:rsidRDefault="004D1F0D" w:rsidP="00B907B0">
            <w:pPr>
              <w:jc w:val="center"/>
              <w:rPr>
                <w:rFonts w:ascii="宋体" w:hAnsi="宋体" w:cs="宋体"/>
                <w:color w:val="000000"/>
                <w:sz w:val="22"/>
                <w:szCs w:val="22"/>
              </w:rPr>
            </w:pPr>
            <w:r>
              <w:rPr>
                <w:rFonts w:hint="eastAsia"/>
                <w:color w:val="000000"/>
                <w:sz w:val="22"/>
                <w:szCs w:val="22"/>
              </w:rPr>
              <w:t>区域复合污染与排放源控制管理</w:t>
            </w:r>
          </w:p>
        </w:tc>
        <w:tc>
          <w:tcPr>
            <w:tcW w:w="1671" w:type="dxa"/>
            <w:shd w:val="clear" w:color="auto" w:fill="auto"/>
            <w:vAlign w:val="center"/>
          </w:tcPr>
          <w:p w:rsidR="004D1F0D" w:rsidRDefault="004D1F0D" w:rsidP="00CE6D24">
            <w:pPr>
              <w:jc w:val="center"/>
              <w:rPr>
                <w:rFonts w:ascii="宋体" w:hAnsi="宋体" w:cs="宋体"/>
                <w:color w:val="000000"/>
                <w:sz w:val="22"/>
                <w:szCs w:val="22"/>
              </w:rPr>
            </w:pPr>
            <w:r w:rsidRPr="00B907B0">
              <w:rPr>
                <w:rFonts w:ascii="宋体" w:hAnsi="宋体" w:cs="宋体"/>
                <w:color w:val="000000"/>
                <w:sz w:val="22"/>
                <w:szCs w:val="22"/>
              </w:rPr>
              <w:t>083002D</w:t>
            </w:r>
            <w:r>
              <w:rPr>
                <w:rFonts w:ascii="宋体" w:hAnsi="宋体" w:cs="宋体" w:hint="eastAsia"/>
                <w:color w:val="000000"/>
                <w:sz w:val="22"/>
                <w:szCs w:val="22"/>
              </w:rPr>
              <w:t>19</w:t>
            </w:r>
          </w:p>
        </w:tc>
        <w:tc>
          <w:tcPr>
            <w:tcW w:w="1843" w:type="dxa"/>
            <w:shd w:val="clear" w:color="auto" w:fill="auto"/>
            <w:vAlign w:val="center"/>
          </w:tcPr>
          <w:p w:rsidR="004D1F0D" w:rsidRDefault="004D1F0D" w:rsidP="00CE6D24">
            <w:pPr>
              <w:jc w:val="center"/>
              <w:rPr>
                <w:rFonts w:ascii="宋体" w:hAnsi="宋体" w:cs="宋体"/>
                <w:color w:val="000000"/>
                <w:sz w:val="22"/>
                <w:szCs w:val="22"/>
              </w:rPr>
            </w:pPr>
            <w:r>
              <w:rPr>
                <w:rFonts w:hint="eastAsia"/>
                <w:color w:val="000000"/>
                <w:sz w:val="22"/>
                <w:szCs w:val="22"/>
              </w:rPr>
              <w:t>赵瑜</w:t>
            </w:r>
          </w:p>
        </w:tc>
        <w:tc>
          <w:tcPr>
            <w:tcW w:w="1134" w:type="dxa"/>
            <w:shd w:val="clear" w:color="auto" w:fill="auto"/>
            <w:vAlign w:val="center"/>
          </w:tcPr>
          <w:p w:rsidR="004D1F0D" w:rsidRDefault="00077A21" w:rsidP="00CE6D24">
            <w:pPr>
              <w:jc w:val="center"/>
              <w:rPr>
                <w:rFonts w:ascii="宋体" w:hAnsi="宋体" w:cs="宋体"/>
                <w:color w:val="000000"/>
                <w:sz w:val="22"/>
                <w:szCs w:val="22"/>
              </w:rPr>
            </w:pPr>
            <w:r>
              <w:rPr>
                <w:rFonts w:ascii="宋体" w:hAnsi="宋体" w:cs="宋体" w:hint="eastAsia"/>
                <w:color w:val="000000"/>
                <w:sz w:val="22"/>
                <w:szCs w:val="22"/>
              </w:rPr>
              <w:t>2</w:t>
            </w:r>
          </w:p>
        </w:tc>
        <w:tc>
          <w:tcPr>
            <w:tcW w:w="2693" w:type="dxa"/>
            <w:shd w:val="clear" w:color="auto" w:fill="auto"/>
            <w:vAlign w:val="center"/>
          </w:tcPr>
          <w:p w:rsidR="004D1F0D" w:rsidRDefault="004D1F0D" w:rsidP="00CE6D24">
            <w:pPr>
              <w:jc w:val="center"/>
              <w:rPr>
                <w:rFonts w:ascii="宋体" w:hAnsi="宋体" w:cs="宋体"/>
                <w:color w:val="000000"/>
                <w:sz w:val="22"/>
                <w:szCs w:val="22"/>
              </w:rPr>
            </w:pPr>
            <w:r w:rsidRPr="001631B0">
              <w:rPr>
                <w:rFonts w:ascii="宋体" w:hAnsi="宋体" w:cs="宋体"/>
                <w:kern w:val="0"/>
                <w:sz w:val="24"/>
              </w:rPr>
              <w:t>交叉前沿类课程</w:t>
            </w:r>
          </w:p>
        </w:tc>
        <w:tc>
          <w:tcPr>
            <w:tcW w:w="5869" w:type="dxa"/>
            <w:shd w:val="clear" w:color="auto" w:fill="auto"/>
            <w:vAlign w:val="center"/>
          </w:tcPr>
          <w:p w:rsidR="004D1F0D" w:rsidRDefault="004D1F0D" w:rsidP="00CE6D24">
            <w:pPr>
              <w:jc w:val="center"/>
              <w:rPr>
                <w:rFonts w:ascii="宋体" w:hAnsi="宋体" w:cs="宋体"/>
                <w:sz w:val="22"/>
                <w:szCs w:val="22"/>
              </w:rPr>
            </w:pPr>
            <w:r>
              <w:rPr>
                <w:rFonts w:hint="eastAsia"/>
                <w:sz w:val="22"/>
                <w:szCs w:val="22"/>
              </w:rPr>
              <w:t>区域复合污染是当前全球及我国面临的最主要最难以解决的大气环境问题之一。由于排放源种类繁杂、技术水平多样，排放特征差异巨大。在多类排放源相互影响和复杂化学传输转化机制作用下，以</w:t>
            </w:r>
            <w:r>
              <w:rPr>
                <w:rFonts w:hint="eastAsia"/>
                <w:sz w:val="22"/>
                <w:szCs w:val="22"/>
              </w:rPr>
              <w:t>O3</w:t>
            </w:r>
            <w:r>
              <w:rPr>
                <w:rFonts w:hint="eastAsia"/>
                <w:sz w:val="22"/>
                <w:szCs w:val="22"/>
              </w:rPr>
              <w:t>和</w:t>
            </w:r>
            <w:r>
              <w:rPr>
                <w:rFonts w:hint="eastAsia"/>
                <w:sz w:val="22"/>
                <w:szCs w:val="22"/>
              </w:rPr>
              <w:t>PM2.5</w:t>
            </w:r>
            <w:r>
              <w:rPr>
                <w:rFonts w:hint="eastAsia"/>
                <w:sz w:val="22"/>
                <w:szCs w:val="22"/>
              </w:rPr>
              <w:t>为代表的区域复合污染问题日益突出。大气环境的恢复和改善依赖于对复合污染机制的深入认识和对重点污染源的有效控制与管理。通过这门课程的学习，使研究生能够掌握区域复合污染的基本特征和成因，了解大气环境介质污染物排放的种类、来源，及其对重要污染源排放控制与管理的一般原则和基本方法，使研究生能够结合自己的专业方向有针对性的探索和提出对特定污染源或污染物控制的思路。</w:t>
            </w:r>
          </w:p>
        </w:tc>
      </w:tr>
    </w:tbl>
    <w:p w:rsidR="00CB7C60" w:rsidRDefault="00CB7C60"/>
    <w:sectPr w:rsidR="00CB7C60" w:rsidSect="004C0527">
      <w:footerReference w:type="default" r:id="rId6"/>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75D" w:rsidRDefault="0092575D" w:rsidP="002C02BE">
      <w:r>
        <w:separator/>
      </w:r>
    </w:p>
  </w:endnote>
  <w:endnote w:type="continuationSeparator" w:id="1">
    <w:p w:rsidR="0092575D" w:rsidRDefault="0092575D" w:rsidP="002C0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汉仪中宋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720"/>
      <w:docPartObj>
        <w:docPartGallery w:val="Page Numbers (Bottom of Page)"/>
        <w:docPartUnique/>
      </w:docPartObj>
    </w:sdtPr>
    <w:sdtContent>
      <w:sdt>
        <w:sdtPr>
          <w:id w:val="171357217"/>
          <w:docPartObj>
            <w:docPartGallery w:val="Page Numbers (Top of Page)"/>
            <w:docPartUnique/>
          </w:docPartObj>
        </w:sdtPr>
        <w:sdtContent>
          <w:p w:rsidR="00F85083" w:rsidRDefault="00F85083">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18</w:t>
            </w:r>
            <w:r>
              <w:rPr>
                <w:b/>
                <w:sz w:val="24"/>
                <w:szCs w:val="24"/>
              </w:rPr>
              <w:fldChar w:fldCharType="end"/>
            </w:r>
          </w:p>
        </w:sdtContent>
      </w:sdt>
    </w:sdtContent>
  </w:sdt>
  <w:p w:rsidR="00F85083" w:rsidRDefault="00F850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75D" w:rsidRDefault="0092575D" w:rsidP="002C02BE">
      <w:r>
        <w:separator/>
      </w:r>
    </w:p>
  </w:footnote>
  <w:footnote w:type="continuationSeparator" w:id="1">
    <w:p w:rsidR="0092575D" w:rsidRDefault="0092575D" w:rsidP="002C0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E"/>
    <w:rsid w:val="00077A21"/>
    <w:rsid w:val="002056DF"/>
    <w:rsid w:val="00214D36"/>
    <w:rsid w:val="002C02BE"/>
    <w:rsid w:val="004D1F0D"/>
    <w:rsid w:val="006D6C52"/>
    <w:rsid w:val="0092575D"/>
    <w:rsid w:val="00951FFD"/>
    <w:rsid w:val="00B907B0"/>
    <w:rsid w:val="00B979B0"/>
    <w:rsid w:val="00CB7C60"/>
    <w:rsid w:val="00CE6D24"/>
    <w:rsid w:val="00D93197"/>
    <w:rsid w:val="00F20C5A"/>
    <w:rsid w:val="00F31F97"/>
    <w:rsid w:val="00F850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02BE"/>
    <w:rPr>
      <w:sz w:val="18"/>
      <w:szCs w:val="18"/>
    </w:rPr>
  </w:style>
  <w:style w:type="paragraph" w:styleId="a4">
    <w:name w:val="footer"/>
    <w:basedOn w:val="a"/>
    <w:link w:val="Char0"/>
    <w:uiPriority w:val="99"/>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2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2254</Words>
  <Characters>12850</Characters>
  <Application>Microsoft Office Word</Application>
  <DocSecurity>0</DocSecurity>
  <Lines>107</Lines>
  <Paragraphs>30</Paragraphs>
  <ScaleCrop>false</ScaleCrop>
  <Company/>
  <LinksUpToDate>false</LinksUpToDate>
  <CharactersWithSpaces>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LIQIN</cp:lastModifiedBy>
  <cp:revision>7</cp:revision>
  <dcterms:created xsi:type="dcterms:W3CDTF">2016-06-17T01:16:00Z</dcterms:created>
  <dcterms:modified xsi:type="dcterms:W3CDTF">2016-07-08T00:33:00Z</dcterms:modified>
</cp:coreProperties>
</file>