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2BE" w:rsidRDefault="002C02BE" w:rsidP="002C02BE">
      <w:pPr>
        <w:widowControl/>
        <w:spacing w:before="100" w:beforeAutospacing="1" w:after="100" w:afterAutospacing="1" w:line="400" w:lineRule="exact"/>
        <w:ind w:firstLineChars="200" w:firstLine="480"/>
        <w:jc w:val="left"/>
        <w:rPr>
          <w:rFonts w:ascii="汉仪中宋简" w:eastAsia="汉仪中宋简" w:hAnsi="宋体" w:cs="宋体"/>
          <w:kern w:val="0"/>
          <w:sz w:val="24"/>
        </w:rPr>
      </w:pPr>
      <w:r>
        <w:rPr>
          <w:rFonts w:ascii="汉仪中宋简" w:eastAsia="汉仪中宋简" w:hAnsi="宋体" w:cs="宋体" w:hint="eastAsia"/>
          <w:kern w:val="0"/>
          <w:sz w:val="24"/>
        </w:rPr>
        <w:t>附件</w:t>
      </w:r>
      <w:r>
        <w:rPr>
          <w:rFonts w:ascii="汉仪中宋简" w:eastAsia="汉仪中宋简" w:hAnsi="宋体" w:cs="宋体"/>
          <w:kern w:val="0"/>
          <w:sz w:val="24"/>
        </w:rPr>
        <w:t>：</w:t>
      </w:r>
    </w:p>
    <w:p w:rsidR="002C02BE" w:rsidRPr="002E0605" w:rsidRDefault="002C02BE" w:rsidP="002C02BE">
      <w:pPr>
        <w:widowControl/>
        <w:spacing w:before="100" w:beforeAutospacing="1" w:after="100" w:afterAutospacing="1" w:line="400" w:lineRule="exact"/>
        <w:ind w:firstLineChars="200" w:firstLine="600"/>
        <w:jc w:val="center"/>
        <w:rPr>
          <w:rFonts w:ascii="汉仪中宋简" w:eastAsia="汉仪中宋简" w:hAnsi="宋体" w:cs="宋体"/>
          <w:kern w:val="0"/>
          <w:sz w:val="30"/>
          <w:szCs w:val="30"/>
        </w:rPr>
      </w:pPr>
      <w:r w:rsidRPr="002E0605">
        <w:rPr>
          <w:rFonts w:ascii="汉仪中宋简" w:eastAsia="汉仪中宋简" w:hAnsi="宋体" w:cs="宋体"/>
          <w:kern w:val="0"/>
          <w:sz w:val="30"/>
          <w:szCs w:val="30"/>
        </w:rPr>
        <w:t>课程设置</w:t>
      </w:r>
    </w:p>
    <w:p w:rsidR="002C02BE" w:rsidRPr="00371D3B" w:rsidRDefault="002C02BE" w:rsidP="002C02BE">
      <w:pPr>
        <w:widowControl/>
        <w:spacing w:before="100" w:beforeAutospacing="1" w:after="100" w:afterAutospacing="1" w:line="400" w:lineRule="exact"/>
        <w:ind w:leftChars="350" w:left="1215" w:hangingChars="200" w:hanging="480"/>
        <w:rPr>
          <w:rFonts w:ascii="宋体" w:hAnsi="宋体"/>
          <w:sz w:val="24"/>
        </w:rPr>
      </w:pPr>
      <w:r w:rsidRPr="003E3002">
        <w:rPr>
          <w:rFonts w:ascii="宋体" w:hAnsi="宋体" w:cs="宋体" w:hint="eastAsia"/>
          <w:kern w:val="0"/>
          <w:sz w:val="24"/>
        </w:rPr>
        <w:t>A类</w:t>
      </w:r>
      <w:r w:rsidRPr="003E3002">
        <w:rPr>
          <w:rFonts w:ascii="宋体" w:hAnsi="宋体" w:cs="宋体"/>
          <w:kern w:val="0"/>
          <w:sz w:val="24"/>
        </w:rPr>
        <w:t>：</w:t>
      </w:r>
      <w:r w:rsidRPr="003E3002">
        <w:rPr>
          <w:rFonts w:ascii="宋体" w:hAnsi="宋体" w:hint="eastAsia"/>
          <w:sz w:val="24"/>
        </w:rPr>
        <w:t>中国特色社会主义理论与实践研究（2学分，必修）；自然辩证法概论、马克思主义与社会科学方法论、马克思主义原著选读（以上三门任选一门，1学分）；硕士生</w:t>
      </w:r>
      <w:r w:rsidRPr="003E3002">
        <w:rPr>
          <w:rFonts w:ascii="宋体" w:hAnsi="宋体"/>
          <w:sz w:val="24"/>
        </w:rPr>
        <w:t>英语（</w:t>
      </w:r>
      <w:r w:rsidRPr="003E3002">
        <w:rPr>
          <w:rFonts w:ascii="宋体" w:hAnsi="宋体" w:hint="eastAsia"/>
          <w:sz w:val="24"/>
        </w:rPr>
        <w:t>4学分</w:t>
      </w:r>
      <w:r w:rsidRPr="003E3002">
        <w:rPr>
          <w:rFonts w:ascii="宋体" w:hAnsi="宋体"/>
          <w:sz w:val="24"/>
        </w:rPr>
        <w:t>，必修）</w:t>
      </w:r>
      <w:r w:rsidRPr="003E3002">
        <w:rPr>
          <w:rFonts w:ascii="宋体" w:hAnsi="宋体" w:hint="eastAsia"/>
          <w:sz w:val="24"/>
        </w:rPr>
        <w:t>。</w:t>
      </w:r>
    </w:p>
    <w:tbl>
      <w:tblPr>
        <w:tblW w:w="1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052"/>
        <w:gridCol w:w="1634"/>
        <w:gridCol w:w="1984"/>
        <w:gridCol w:w="709"/>
        <w:gridCol w:w="3969"/>
        <w:gridCol w:w="4593"/>
      </w:tblGrid>
      <w:tr w:rsidR="002C02BE" w:rsidRPr="001631B0" w:rsidTr="00D067A9">
        <w:trPr>
          <w:trHeight w:val="851"/>
        </w:trPr>
        <w:tc>
          <w:tcPr>
            <w:tcW w:w="675"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类型</w:t>
            </w:r>
          </w:p>
        </w:tc>
        <w:tc>
          <w:tcPr>
            <w:tcW w:w="2052"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名称</w:t>
            </w:r>
          </w:p>
        </w:tc>
        <w:tc>
          <w:tcPr>
            <w:tcW w:w="1634"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kern w:val="0"/>
                <w:sz w:val="24"/>
              </w:rPr>
              <w:t>编号</w:t>
            </w:r>
          </w:p>
        </w:tc>
        <w:tc>
          <w:tcPr>
            <w:tcW w:w="1984"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授课</w:t>
            </w:r>
            <w:r w:rsidRPr="001631B0">
              <w:rPr>
                <w:rFonts w:ascii="宋体" w:hAnsi="宋体" w:cs="宋体"/>
                <w:kern w:val="0"/>
                <w:sz w:val="24"/>
              </w:rPr>
              <w:t>教师或团队</w:t>
            </w:r>
          </w:p>
        </w:tc>
        <w:tc>
          <w:tcPr>
            <w:tcW w:w="709" w:type="dxa"/>
            <w:shd w:val="clear" w:color="auto" w:fill="auto"/>
          </w:tcPr>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学分</w:t>
            </w:r>
          </w:p>
        </w:tc>
        <w:tc>
          <w:tcPr>
            <w:tcW w:w="3969"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类别</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（转型期</w:t>
            </w:r>
            <w:r w:rsidRPr="001631B0">
              <w:rPr>
                <w:rFonts w:ascii="宋体" w:hAnsi="宋体" w:cs="宋体"/>
                <w:kern w:val="0"/>
                <w:sz w:val="24"/>
              </w:rPr>
              <w:t>课程、专业核心课程、方法实践类课程、交叉前沿类课程）</w:t>
            </w:r>
          </w:p>
        </w:tc>
        <w:tc>
          <w:tcPr>
            <w:tcW w:w="4593" w:type="dxa"/>
            <w:shd w:val="clear" w:color="auto" w:fill="auto"/>
          </w:tcPr>
          <w:p w:rsidR="002C02BE"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课程</w:t>
            </w:r>
            <w:r w:rsidRPr="001631B0">
              <w:rPr>
                <w:rFonts w:ascii="宋体" w:hAnsi="宋体" w:cs="宋体"/>
                <w:kern w:val="0"/>
                <w:sz w:val="24"/>
              </w:rPr>
              <w:t>简介</w:t>
            </w:r>
          </w:p>
          <w:p w:rsidR="002C02BE" w:rsidRPr="001631B0" w:rsidRDefault="002C02BE" w:rsidP="00D067A9">
            <w:pPr>
              <w:widowControl/>
              <w:spacing w:before="100" w:beforeAutospacing="1" w:after="100" w:afterAutospacing="1"/>
              <w:jc w:val="center"/>
              <w:rPr>
                <w:rFonts w:ascii="宋体" w:hAnsi="宋体" w:cs="宋体"/>
                <w:kern w:val="0"/>
                <w:sz w:val="24"/>
              </w:rPr>
            </w:pPr>
            <w:r w:rsidRPr="001631B0">
              <w:rPr>
                <w:rFonts w:ascii="宋体" w:hAnsi="宋体" w:cs="宋体" w:hint="eastAsia"/>
                <w:kern w:val="0"/>
                <w:sz w:val="24"/>
              </w:rPr>
              <w:t>（300字</w:t>
            </w:r>
            <w:r w:rsidRPr="001631B0">
              <w:rPr>
                <w:rFonts w:ascii="宋体" w:hAnsi="宋体" w:cs="宋体"/>
                <w:kern w:val="0"/>
                <w:sz w:val="24"/>
              </w:rPr>
              <w:t>左右）</w:t>
            </w:r>
          </w:p>
        </w:tc>
      </w:tr>
      <w:tr w:rsidR="008167D1" w:rsidRPr="001631B0" w:rsidTr="00D067A9">
        <w:trPr>
          <w:trHeight w:val="326"/>
        </w:trPr>
        <w:tc>
          <w:tcPr>
            <w:tcW w:w="675" w:type="dxa"/>
            <w:vMerge w:val="restart"/>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t>B</w:t>
            </w:r>
          </w:p>
        </w:tc>
        <w:tc>
          <w:tcPr>
            <w:tcW w:w="2052" w:type="dxa"/>
            <w:shd w:val="clear" w:color="auto" w:fill="auto"/>
          </w:tcPr>
          <w:p w:rsidR="008167D1" w:rsidRDefault="008167D1" w:rsidP="008A7441">
            <w:pPr>
              <w:jc w:val="center"/>
              <w:rPr>
                <w:sz w:val="24"/>
                <w:szCs w:val="28"/>
              </w:rPr>
            </w:pPr>
            <w:r>
              <w:rPr>
                <w:rFonts w:hint="eastAsia"/>
                <w:sz w:val="24"/>
                <w:szCs w:val="28"/>
              </w:rPr>
              <w:t>现代化工技术</w:t>
            </w:r>
          </w:p>
        </w:tc>
        <w:tc>
          <w:tcPr>
            <w:tcW w:w="1634" w:type="dxa"/>
            <w:shd w:val="clear" w:color="auto" w:fill="auto"/>
          </w:tcPr>
          <w:p w:rsidR="008167D1" w:rsidRDefault="008167D1" w:rsidP="008A7441">
            <w:pPr>
              <w:jc w:val="center"/>
              <w:rPr>
                <w:sz w:val="24"/>
              </w:rPr>
            </w:pPr>
            <w:r>
              <w:rPr>
                <w:rFonts w:hint="eastAsia"/>
                <w:sz w:val="24"/>
              </w:rPr>
              <w:t>081706</w:t>
            </w:r>
            <w:r>
              <w:rPr>
                <w:rFonts w:hint="eastAsia"/>
                <w:sz w:val="24"/>
              </w:rPr>
              <w:t>B</w:t>
            </w:r>
            <w:r>
              <w:rPr>
                <w:rFonts w:hint="eastAsia"/>
                <w:sz w:val="24"/>
              </w:rPr>
              <w:t>04</w:t>
            </w:r>
          </w:p>
        </w:tc>
        <w:tc>
          <w:tcPr>
            <w:tcW w:w="1984" w:type="dxa"/>
            <w:shd w:val="clear" w:color="auto" w:fill="auto"/>
          </w:tcPr>
          <w:p w:rsidR="008167D1" w:rsidRDefault="008167D1" w:rsidP="008A7441">
            <w:pPr>
              <w:jc w:val="center"/>
              <w:rPr>
                <w:sz w:val="24"/>
                <w:szCs w:val="28"/>
              </w:rPr>
            </w:pPr>
            <w:r>
              <w:rPr>
                <w:rFonts w:hint="eastAsia"/>
                <w:sz w:val="24"/>
              </w:rPr>
              <w:t>周政</w:t>
            </w:r>
            <w:r>
              <w:rPr>
                <w:rFonts w:hint="eastAsia"/>
                <w:sz w:val="24"/>
              </w:rPr>
              <w:t>,</w:t>
            </w:r>
            <w:r>
              <w:rPr>
                <w:rFonts w:hint="eastAsia"/>
                <w:sz w:val="24"/>
              </w:rPr>
              <w:t>李磊</w:t>
            </w:r>
          </w:p>
        </w:tc>
        <w:tc>
          <w:tcPr>
            <w:tcW w:w="709" w:type="dxa"/>
            <w:shd w:val="clear" w:color="auto" w:fill="auto"/>
          </w:tcPr>
          <w:p w:rsidR="008167D1" w:rsidRDefault="008167D1" w:rsidP="008A7441">
            <w:pPr>
              <w:jc w:val="center"/>
              <w:rPr>
                <w:sz w:val="24"/>
                <w:szCs w:val="28"/>
              </w:rPr>
            </w:pPr>
            <w:r>
              <w:rPr>
                <w:rFonts w:hint="eastAsia"/>
                <w:sz w:val="24"/>
              </w:rPr>
              <w:t>4</w:t>
            </w:r>
          </w:p>
        </w:tc>
        <w:tc>
          <w:tcPr>
            <w:tcW w:w="3969" w:type="dxa"/>
            <w:shd w:val="clear" w:color="auto" w:fill="auto"/>
          </w:tcPr>
          <w:p w:rsidR="008167D1" w:rsidRDefault="008167D1" w:rsidP="008A7441">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8167D1" w:rsidRPr="00042AF1" w:rsidRDefault="008167D1" w:rsidP="008A7441">
            <w:pPr>
              <w:pStyle w:val="HTML"/>
              <w:spacing w:line="360" w:lineRule="auto"/>
              <w:ind w:firstLineChars="200" w:firstLine="480"/>
              <w:rPr>
                <w:rFonts w:ascii="Times New Roman" w:eastAsia="宋体" w:hAnsi="宋体" w:cs="Times New Roman"/>
                <w:sz w:val="24"/>
                <w:szCs w:val="24"/>
              </w:rPr>
            </w:pPr>
            <w:r w:rsidRPr="00042AF1">
              <w:rPr>
                <w:rFonts w:ascii="Times New Roman" w:eastAsia="宋体" w:hAnsi="宋体" w:cs="Times New Roman" w:hint="eastAsia"/>
                <w:sz w:val="24"/>
                <w:szCs w:val="24"/>
              </w:rPr>
              <w:t>本课程是化学工程硕士专业的一门主干专业课程。该课程从化工生产的工艺角度出发，运用化工过程的基本原理，阐明化工工艺的基本概念和基本理论，介绍典型产品的生产方法与工艺原理、典型流程与关键设备、工艺条件与节能降耗分析。通过本课程学习，培养学生应用已学过的基础理论解决实际工程问题的能力，使学生了解当今化学工业概貌及其发展方向；掌握化工过程的基本原理，典型工艺过程的方法、原理、流程及工艺条件；了解化工生产中的设备材质、安全生产、三废治理等问题。以便学生在以后的工作实践中</w:t>
            </w:r>
            <w:r w:rsidRPr="00042AF1">
              <w:rPr>
                <w:rFonts w:ascii="Times New Roman" w:eastAsia="宋体" w:hAnsi="宋体" w:cs="Times New Roman" w:hint="eastAsia"/>
                <w:sz w:val="24"/>
                <w:szCs w:val="24"/>
              </w:rPr>
              <w:lastRenderedPageBreak/>
              <w:t>开拓思路、触类旁通、灵活应用，分析和处理一般化工技术问题，具有现代化工专业素质，为毕业后从事化工生产工作奠定基础。</w:t>
            </w:r>
          </w:p>
          <w:p w:rsidR="008167D1" w:rsidRPr="00F64813" w:rsidRDefault="008167D1" w:rsidP="008A7441">
            <w:pPr>
              <w:pStyle w:val="HTML"/>
              <w:spacing w:line="360" w:lineRule="auto"/>
              <w:ind w:firstLineChars="200" w:firstLine="480"/>
              <w:rPr>
                <w:rFonts w:ascii="Times New Roman" w:eastAsia="宋体" w:hAnsi="宋体" w:cs="Times New Roman"/>
                <w:sz w:val="24"/>
                <w:szCs w:val="24"/>
              </w:rPr>
            </w:pPr>
            <w:r w:rsidRPr="00042AF1">
              <w:rPr>
                <w:rFonts w:ascii="Times New Roman" w:eastAsia="宋体" w:hAnsi="宋体" w:cs="Times New Roman" w:hint="eastAsia"/>
                <w:sz w:val="24"/>
                <w:szCs w:val="24"/>
              </w:rPr>
              <w:t>课程的教学内容主要集中在无机化工、有机化工、石油加工及高分子化工等典型工艺的分析讲解。重点讲解化工产品生产过程中的反应特性以及生产方法、流程安排、工艺条件；难点在于如何引导学生通盘考虑能量综合利用、三废治理及后续产品生产。</w:t>
            </w:r>
          </w:p>
        </w:tc>
      </w:tr>
      <w:tr w:rsidR="008167D1" w:rsidRPr="001631B0" w:rsidTr="00D067A9">
        <w:trPr>
          <w:trHeight w:val="384"/>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8A7441">
            <w:pPr>
              <w:jc w:val="center"/>
              <w:rPr>
                <w:sz w:val="24"/>
                <w:szCs w:val="28"/>
              </w:rPr>
            </w:pPr>
            <w:r>
              <w:rPr>
                <w:rFonts w:hint="eastAsia"/>
                <w:sz w:val="24"/>
                <w:szCs w:val="28"/>
              </w:rPr>
              <w:t>工业催化理论与应用</w:t>
            </w:r>
          </w:p>
        </w:tc>
        <w:tc>
          <w:tcPr>
            <w:tcW w:w="1634" w:type="dxa"/>
            <w:shd w:val="clear" w:color="auto" w:fill="auto"/>
          </w:tcPr>
          <w:p w:rsidR="008167D1" w:rsidRDefault="008167D1" w:rsidP="008A7441">
            <w:pPr>
              <w:jc w:val="center"/>
              <w:rPr>
                <w:sz w:val="24"/>
              </w:rPr>
            </w:pPr>
            <w:r>
              <w:rPr>
                <w:rFonts w:hint="eastAsia"/>
                <w:sz w:val="24"/>
              </w:rPr>
              <w:t>081704</w:t>
            </w:r>
            <w:r>
              <w:rPr>
                <w:rFonts w:hint="eastAsia"/>
                <w:sz w:val="24"/>
              </w:rPr>
              <w:t>B</w:t>
            </w:r>
            <w:r>
              <w:rPr>
                <w:rFonts w:hint="eastAsia"/>
                <w:sz w:val="24"/>
              </w:rPr>
              <w:t>02</w:t>
            </w:r>
          </w:p>
        </w:tc>
        <w:tc>
          <w:tcPr>
            <w:tcW w:w="1984" w:type="dxa"/>
            <w:shd w:val="clear" w:color="auto" w:fill="auto"/>
          </w:tcPr>
          <w:p w:rsidR="008167D1" w:rsidRDefault="008167D1" w:rsidP="008A7441">
            <w:pPr>
              <w:jc w:val="center"/>
              <w:rPr>
                <w:sz w:val="24"/>
                <w:szCs w:val="28"/>
              </w:rPr>
            </w:pPr>
            <w:r>
              <w:rPr>
                <w:rFonts w:hint="eastAsia"/>
                <w:sz w:val="24"/>
                <w:szCs w:val="28"/>
              </w:rPr>
              <w:t>沈俭一</w:t>
            </w:r>
          </w:p>
        </w:tc>
        <w:tc>
          <w:tcPr>
            <w:tcW w:w="709" w:type="dxa"/>
            <w:shd w:val="clear" w:color="auto" w:fill="auto"/>
          </w:tcPr>
          <w:p w:rsidR="008167D1" w:rsidRDefault="008167D1" w:rsidP="008A7441">
            <w:pPr>
              <w:jc w:val="center"/>
              <w:rPr>
                <w:sz w:val="24"/>
                <w:szCs w:val="28"/>
              </w:rPr>
            </w:pPr>
            <w:r>
              <w:rPr>
                <w:rFonts w:hint="eastAsia"/>
                <w:sz w:val="24"/>
              </w:rPr>
              <w:t>2</w:t>
            </w:r>
          </w:p>
        </w:tc>
        <w:tc>
          <w:tcPr>
            <w:tcW w:w="3969" w:type="dxa"/>
            <w:shd w:val="clear" w:color="auto" w:fill="auto"/>
          </w:tcPr>
          <w:p w:rsidR="008167D1" w:rsidRDefault="008167D1" w:rsidP="008A7441">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8167D1" w:rsidRPr="007059FB" w:rsidRDefault="008167D1" w:rsidP="008A7441">
            <w:pPr>
              <w:spacing w:line="360" w:lineRule="auto"/>
              <w:jc w:val="left"/>
              <w:rPr>
                <w:rFonts w:hAnsi="宋体"/>
                <w:kern w:val="0"/>
                <w:sz w:val="24"/>
              </w:rPr>
            </w:pPr>
            <w:r>
              <w:rPr>
                <w:rFonts w:hAnsi="宋体" w:hint="eastAsia"/>
                <w:kern w:val="0"/>
                <w:sz w:val="24"/>
              </w:rPr>
              <w:t xml:space="preserve">    </w:t>
            </w:r>
            <w:r w:rsidRPr="007059FB">
              <w:rPr>
                <w:rFonts w:hAnsi="宋体" w:hint="eastAsia"/>
                <w:kern w:val="0"/>
                <w:sz w:val="24"/>
              </w:rPr>
              <w:t>本课程主要介绍多相催化反应，涉及先进催化材料和表面反应机理。表面吸附是多相催化的关键，本课程首先介绍吸</w:t>
            </w:r>
            <w:r w:rsidRPr="007059FB">
              <w:rPr>
                <w:rFonts w:hAnsi="宋体"/>
                <w:kern w:val="0"/>
                <w:sz w:val="24"/>
              </w:rPr>
              <w:t>附热力学（等温式）和吸附动力学，包括</w:t>
            </w:r>
            <w:r w:rsidRPr="007059FB">
              <w:rPr>
                <w:rFonts w:hAnsi="宋体"/>
                <w:kern w:val="0"/>
                <w:sz w:val="24"/>
              </w:rPr>
              <w:t>BET</w:t>
            </w:r>
            <w:r w:rsidRPr="007059FB">
              <w:rPr>
                <w:rFonts w:hAnsi="宋体"/>
                <w:kern w:val="0"/>
                <w:sz w:val="24"/>
              </w:rPr>
              <w:t>等温式，它是测定多孔材料比表面积的理论基础，而高活性催化剂往往是高表面积多孔材料，反应物和产物则在孔道中扩散、吸附和转化，包含扩散系数的催化反应速率方程复杂而实用。表面反应机理则由一系列基元步骤组成，涉及吸附物种的结构、</w:t>
            </w:r>
            <w:r w:rsidRPr="007059FB">
              <w:rPr>
                <w:rFonts w:hAnsi="宋体"/>
                <w:kern w:val="0"/>
                <w:sz w:val="24"/>
              </w:rPr>
              <w:lastRenderedPageBreak/>
              <w:t>吸附键强度和覆盖度，包含吸附、脱附和表面反应过程；基元步骤的指前因子和活化能可以通过稳态催化反应动力学和计算机模拟获得，称为多相催化反应微观动力学，这是一种能够综合大量有关催化剂和催化反应信息、全面而完整地从原子、分子层面理解表面反应机制的新方法，对于高效催化剂的设计具有重要指导意义。</w:t>
            </w:r>
          </w:p>
        </w:tc>
      </w:tr>
      <w:tr w:rsidR="008167D1" w:rsidRPr="001631B0" w:rsidTr="00D067A9">
        <w:trPr>
          <w:trHeight w:val="360"/>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8A7441">
            <w:pPr>
              <w:jc w:val="center"/>
              <w:rPr>
                <w:sz w:val="24"/>
                <w:szCs w:val="28"/>
              </w:rPr>
            </w:pPr>
            <w:r>
              <w:rPr>
                <w:rFonts w:hint="eastAsia"/>
                <w:sz w:val="24"/>
                <w:szCs w:val="28"/>
              </w:rPr>
              <w:t>应用分析化学</w:t>
            </w:r>
          </w:p>
        </w:tc>
        <w:tc>
          <w:tcPr>
            <w:tcW w:w="1634" w:type="dxa"/>
            <w:shd w:val="clear" w:color="auto" w:fill="auto"/>
          </w:tcPr>
          <w:p w:rsidR="008167D1" w:rsidRDefault="008167D1" w:rsidP="008A7441">
            <w:pPr>
              <w:jc w:val="center"/>
              <w:rPr>
                <w:sz w:val="24"/>
              </w:rPr>
            </w:pPr>
            <w:r>
              <w:rPr>
                <w:rFonts w:hint="eastAsia"/>
                <w:sz w:val="24"/>
              </w:rPr>
              <w:t>081702</w:t>
            </w:r>
            <w:r>
              <w:rPr>
                <w:rFonts w:hint="eastAsia"/>
                <w:sz w:val="24"/>
              </w:rPr>
              <w:t>B</w:t>
            </w:r>
            <w:r>
              <w:rPr>
                <w:rFonts w:hint="eastAsia"/>
                <w:sz w:val="24"/>
              </w:rPr>
              <w:t>03</w:t>
            </w:r>
          </w:p>
        </w:tc>
        <w:tc>
          <w:tcPr>
            <w:tcW w:w="1984" w:type="dxa"/>
            <w:shd w:val="clear" w:color="auto" w:fill="auto"/>
          </w:tcPr>
          <w:p w:rsidR="008167D1" w:rsidRDefault="008167D1" w:rsidP="008A7441">
            <w:pPr>
              <w:jc w:val="center"/>
              <w:rPr>
                <w:sz w:val="24"/>
                <w:szCs w:val="28"/>
              </w:rPr>
            </w:pPr>
            <w:r>
              <w:rPr>
                <w:rFonts w:hint="eastAsia"/>
                <w:sz w:val="24"/>
              </w:rPr>
              <w:t>许丹科</w:t>
            </w:r>
            <w:r>
              <w:rPr>
                <w:rFonts w:hint="eastAsia"/>
                <w:sz w:val="24"/>
              </w:rPr>
              <w:t>,</w:t>
            </w:r>
            <w:r>
              <w:rPr>
                <w:rFonts w:hint="eastAsia"/>
                <w:sz w:val="24"/>
              </w:rPr>
              <w:t>王伟</w:t>
            </w:r>
          </w:p>
        </w:tc>
        <w:tc>
          <w:tcPr>
            <w:tcW w:w="709" w:type="dxa"/>
            <w:shd w:val="clear" w:color="auto" w:fill="auto"/>
          </w:tcPr>
          <w:p w:rsidR="008167D1" w:rsidRDefault="008167D1" w:rsidP="008A7441">
            <w:pPr>
              <w:jc w:val="center"/>
              <w:rPr>
                <w:sz w:val="24"/>
                <w:szCs w:val="28"/>
              </w:rPr>
            </w:pPr>
            <w:r>
              <w:rPr>
                <w:rFonts w:hint="eastAsia"/>
                <w:sz w:val="24"/>
              </w:rPr>
              <w:t>2</w:t>
            </w:r>
          </w:p>
        </w:tc>
        <w:tc>
          <w:tcPr>
            <w:tcW w:w="3969" w:type="dxa"/>
            <w:shd w:val="clear" w:color="auto" w:fill="auto"/>
          </w:tcPr>
          <w:p w:rsidR="008167D1" w:rsidRDefault="008167D1" w:rsidP="008A7441">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8167D1" w:rsidRPr="006B2191" w:rsidRDefault="008167D1" w:rsidP="008A7441">
            <w:pPr>
              <w:spacing w:line="360" w:lineRule="auto"/>
              <w:jc w:val="left"/>
            </w:pPr>
            <w:r>
              <w:rPr>
                <w:rFonts w:ascii="宋体" w:hAnsi="宋体" w:cs="宋体" w:hint="eastAsia"/>
                <w:sz w:val="24"/>
              </w:rPr>
              <w:t xml:space="preserve">    本课程</w:t>
            </w:r>
            <w:r w:rsidRPr="00F839A7">
              <w:rPr>
                <w:rFonts w:ascii="宋体" w:hAnsi="宋体" w:cs="宋体" w:hint="eastAsia"/>
                <w:sz w:val="24"/>
              </w:rPr>
              <w:t>针对工程硕士面向产业出口的培养需求，重点讲授分析化学方法和技术在诸多国民经济重点领域的实际应用。本课程具有如下特点：1）课程内容以行业和应用领域为主轴展开，而</w:t>
            </w:r>
            <w:r>
              <w:rPr>
                <w:rFonts w:ascii="宋体" w:hAnsi="宋体" w:cs="宋体" w:hint="eastAsia"/>
                <w:sz w:val="24"/>
              </w:rPr>
              <w:t>并</w:t>
            </w:r>
            <w:r w:rsidRPr="00F839A7">
              <w:rPr>
                <w:rFonts w:ascii="宋体" w:hAnsi="宋体" w:cs="宋体" w:hint="eastAsia"/>
                <w:sz w:val="24"/>
              </w:rPr>
              <w:t>非以</w:t>
            </w:r>
            <w:r>
              <w:rPr>
                <w:rFonts w:ascii="宋体" w:hAnsi="宋体" w:cs="宋体" w:hint="eastAsia"/>
                <w:sz w:val="24"/>
              </w:rPr>
              <w:t>传统的</w:t>
            </w:r>
            <w:r w:rsidRPr="00F839A7">
              <w:rPr>
                <w:rFonts w:ascii="宋体" w:hAnsi="宋体" w:cs="宋体" w:hint="eastAsia"/>
                <w:sz w:val="24"/>
              </w:rPr>
              <w:t>分析化学</w:t>
            </w:r>
            <w:r>
              <w:rPr>
                <w:rFonts w:ascii="宋体" w:hAnsi="宋体" w:cs="宋体" w:hint="eastAsia"/>
                <w:sz w:val="24"/>
              </w:rPr>
              <w:t>原理及方法</w:t>
            </w:r>
            <w:r w:rsidRPr="00F839A7">
              <w:rPr>
                <w:rFonts w:ascii="宋体" w:hAnsi="宋体" w:cs="宋体" w:hint="eastAsia"/>
                <w:sz w:val="24"/>
              </w:rPr>
              <w:t>为轴</w:t>
            </w:r>
            <w:r>
              <w:rPr>
                <w:rFonts w:ascii="宋体" w:hAnsi="宋体" w:cs="宋体" w:hint="eastAsia"/>
                <w:sz w:val="24"/>
              </w:rPr>
              <w:t>心</w:t>
            </w:r>
            <w:r w:rsidRPr="00F839A7">
              <w:rPr>
                <w:rFonts w:ascii="宋体" w:hAnsi="宋体" w:cs="宋体" w:hint="eastAsia"/>
                <w:sz w:val="24"/>
              </w:rPr>
              <w:t>；2）侧重于讲授在实际工作中具有生命力的技术方法的特色和挑战，而非技术原理；3）针对不同行业的实际特点，重点讲授如何综合利用多种分析化学方法服务于行业需求，而非某种具体技术的操作技能；4）本课程关注分析化学新方法、新技术在相关国家标准和行业规范的建立与修订演变历程中扮演的</w:t>
            </w:r>
            <w:r w:rsidRPr="00F839A7">
              <w:rPr>
                <w:rFonts w:ascii="宋体" w:hAnsi="宋体" w:cs="宋体" w:hint="eastAsia"/>
                <w:sz w:val="24"/>
              </w:rPr>
              <w:lastRenderedPageBreak/>
              <w:t>角色与作用，以此阐述国家标准与方法创新之间的辩证关系；5）本课程将有1/3左右的学时由在行业一线工作的技术专家授课，以期在方法理论与实际应用之间建立更密切、更有活力的相互关系。</w:t>
            </w:r>
          </w:p>
        </w:tc>
      </w:tr>
      <w:tr w:rsidR="008167D1" w:rsidRPr="001631B0" w:rsidTr="00540548">
        <w:trPr>
          <w:trHeight w:val="386"/>
        </w:trPr>
        <w:tc>
          <w:tcPr>
            <w:tcW w:w="675" w:type="dxa"/>
            <w:vMerge w:val="restart"/>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lastRenderedPageBreak/>
              <w:t>C</w:t>
            </w:r>
          </w:p>
        </w:tc>
        <w:tc>
          <w:tcPr>
            <w:tcW w:w="2052" w:type="dxa"/>
            <w:shd w:val="clear" w:color="auto" w:fill="auto"/>
          </w:tcPr>
          <w:p w:rsidR="008167D1" w:rsidRDefault="008167D1" w:rsidP="008A7441">
            <w:pPr>
              <w:widowControl/>
              <w:spacing w:before="100" w:beforeAutospacing="1" w:after="100" w:afterAutospacing="1" w:line="400" w:lineRule="exact"/>
              <w:jc w:val="center"/>
              <w:rPr>
                <w:rFonts w:ascii="宋体" w:hAnsi="宋体" w:cs="宋体"/>
                <w:kern w:val="0"/>
                <w:sz w:val="24"/>
              </w:rPr>
            </w:pPr>
            <w:r>
              <w:rPr>
                <w:rFonts w:hint="eastAsia"/>
                <w:sz w:val="24"/>
                <w:szCs w:val="28"/>
              </w:rPr>
              <w:t>药物合成工艺</w:t>
            </w:r>
          </w:p>
        </w:tc>
        <w:tc>
          <w:tcPr>
            <w:tcW w:w="1634" w:type="dxa"/>
            <w:shd w:val="clear" w:color="auto" w:fill="auto"/>
          </w:tcPr>
          <w:p w:rsidR="008167D1" w:rsidRDefault="008167D1" w:rsidP="008A7441">
            <w:pPr>
              <w:widowControl/>
              <w:spacing w:before="100" w:beforeAutospacing="1" w:after="100" w:afterAutospacing="1" w:line="400" w:lineRule="exact"/>
              <w:jc w:val="center"/>
              <w:rPr>
                <w:rFonts w:ascii="宋体" w:hAnsi="宋体" w:cs="宋体"/>
                <w:kern w:val="0"/>
                <w:sz w:val="24"/>
              </w:rPr>
            </w:pPr>
            <w:r>
              <w:rPr>
                <w:rFonts w:hint="eastAsia"/>
                <w:sz w:val="24"/>
              </w:rPr>
              <w:t>081703</w:t>
            </w:r>
            <w:r>
              <w:rPr>
                <w:rFonts w:hint="eastAsia"/>
                <w:sz w:val="24"/>
              </w:rPr>
              <w:t>C</w:t>
            </w:r>
            <w:r>
              <w:rPr>
                <w:rFonts w:hint="eastAsia"/>
                <w:sz w:val="24"/>
              </w:rPr>
              <w:t>01</w:t>
            </w:r>
          </w:p>
        </w:tc>
        <w:tc>
          <w:tcPr>
            <w:tcW w:w="1984" w:type="dxa"/>
            <w:shd w:val="clear" w:color="auto" w:fill="auto"/>
          </w:tcPr>
          <w:p w:rsidR="008167D1" w:rsidRDefault="008167D1" w:rsidP="008A7441">
            <w:pPr>
              <w:pStyle w:val="1"/>
              <w:ind w:firstLineChars="0" w:firstLine="0"/>
              <w:jc w:val="center"/>
              <w:rPr>
                <w:rFonts w:ascii="宋体" w:hAnsi="宋体" w:cs="宋体"/>
                <w:kern w:val="0"/>
                <w:sz w:val="24"/>
              </w:rPr>
            </w:pPr>
            <w:r>
              <w:rPr>
                <w:rFonts w:hint="eastAsia"/>
                <w:sz w:val="24"/>
                <w:szCs w:val="28"/>
              </w:rPr>
              <w:t>程旭</w:t>
            </w:r>
          </w:p>
        </w:tc>
        <w:tc>
          <w:tcPr>
            <w:tcW w:w="709" w:type="dxa"/>
            <w:shd w:val="clear" w:color="auto" w:fill="auto"/>
          </w:tcPr>
          <w:p w:rsidR="008167D1" w:rsidRDefault="008167D1" w:rsidP="008A7441">
            <w:pPr>
              <w:pStyle w:val="1"/>
              <w:ind w:firstLineChars="0" w:firstLine="0"/>
              <w:jc w:val="center"/>
              <w:rPr>
                <w:rFonts w:ascii="宋体" w:hAnsi="宋体" w:cs="宋体"/>
                <w:kern w:val="0"/>
                <w:sz w:val="24"/>
              </w:rPr>
            </w:pPr>
            <w:r>
              <w:rPr>
                <w:rFonts w:hint="eastAsia"/>
                <w:sz w:val="24"/>
                <w:szCs w:val="28"/>
              </w:rPr>
              <w:t>2</w:t>
            </w:r>
          </w:p>
        </w:tc>
        <w:tc>
          <w:tcPr>
            <w:tcW w:w="3969" w:type="dxa"/>
            <w:shd w:val="clear" w:color="auto" w:fill="auto"/>
          </w:tcPr>
          <w:p w:rsidR="008167D1" w:rsidRDefault="008167D1" w:rsidP="008A7441">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8167D1" w:rsidRPr="00BC6DAD" w:rsidRDefault="008167D1" w:rsidP="008A7441">
            <w:pPr>
              <w:pStyle w:val="HTML"/>
              <w:tabs>
                <w:tab w:val="clear" w:pos="916"/>
              </w:tabs>
              <w:spacing w:line="360" w:lineRule="auto"/>
              <w:ind w:firstLineChars="200" w:firstLine="480"/>
              <w:rPr>
                <w:rFonts w:ascii="Times New Roman" w:eastAsia="宋体" w:hAnsi="Times New Roman" w:cs="Times New Roman"/>
                <w:sz w:val="24"/>
                <w:szCs w:val="24"/>
              </w:rPr>
            </w:pPr>
            <w:r w:rsidRPr="000E4405">
              <w:rPr>
                <w:rFonts w:ascii="Times New Roman" w:eastAsia="宋体" w:hAnsi="Times New Roman" w:cs="Times New Roman"/>
                <w:sz w:val="24"/>
                <w:szCs w:val="24"/>
              </w:rPr>
              <w:t>药物合成工艺是连接药物化学、制药工业、药物商品化的桥梁。只有通过药物合成工艺的研发才能将实验室中的活性药物组分</w:t>
            </w:r>
            <w:r w:rsidRPr="000E4405">
              <w:rPr>
                <w:rFonts w:ascii="Times New Roman" w:eastAsia="宋体" w:hAnsi="Times New Roman" w:cs="Times New Roman"/>
                <w:sz w:val="24"/>
                <w:szCs w:val="24"/>
              </w:rPr>
              <w:t>(API)</w:t>
            </w:r>
            <w:r w:rsidRPr="000E4405">
              <w:rPr>
                <w:rFonts w:ascii="Times New Roman" w:eastAsia="宋体" w:hAnsi="Times New Roman" w:cs="Times New Roman"/>
                <w:sz w:val="24"/>
                <w:szCs w:val="24"/>
              </w:rPr>
              <w:t>转化为现实的药物的必由之路。药物合成工艺的研究不但有着巨大的现实经济价值，而且对于环境保护，节约能耗等社会责任有着重要的担当，同时药物合成工艺的研究对于促进有机合成化学也有着重要的意义。药物合成工艺的主要着眼点是对于前期实验室发现的</w:t>
            </w:r>
            <w:r w:rsidRPr="000E4405">
              <w:rPr>
                <w:rFonts w:ascii="Times New Roman" w:eastAsia="宋体" w:hAnsi="Times New Roman" w:cs="Times New Roman"/>
                <w:sz w:val="24"/>
                <w:szCs w:val="24"/>
              </w:rPr>
              <w:t>API</w:t>
            </w:r>
            <w:r w:rsidRPr="000E4405">
              <w:rPr>
                <w:rFonts w:ascii="Times New Roman" w:eastAsia="宋体" w:hAnsi="Times New Roman" w:cs="Times New Roman"/>
                <w:sz w:val="24"/>
                <w:szCs w:val="24"/>
              </w:rPr>
              <w:t>的放大规模制备，为一期乃至二期临床试验提供足够的、高纯度的</w:t>
            </w:r>
            <w:r w:rsidRPr="000E4405">
              <w:rPr>
                <w:rFonts w:ascii="Times New Roman" w:eastAsia="宋体" w:hAnsi="Times New Roman" w:cs="Times New Roman"/>
                <w:sz w:val="24"/>
                <w:szCs w:val="24"/>
              </w:rPr>
              <w:t>API</w:t>
            </w:r>
            <w:r w:rsidRPr="000E4405">
              <w:rPr>
                <w:rFonts w:ascii="Times New Roman" w:eastAsia="宋体" w:hAnsi="Times New Roman" w:cs="Times New Roman"/>
                <w:sz w:val="24"/>
                <w:szCs w:val="24"/>
              </w:rPr>
              <w:t>，产量介于毫克至公斤级，乃至吨级。药物合成工艺是多种学科和技术的交叉融合，涉及分离技术，分析科学，化学工程，环境化学，制药工程，药物法规，知识产权等多方面的知识。</w:t>
            </w:r>
            <w:r w:rsidRPr="000E4405">
              <w:rPr>
                <w:rFonts w:ascii="Times New Roman" w:eastAsia="宋体" w:hAnsi="Times New Roman" w:cs="Times New Roman"/>
                <w:sz w:val="24"/>
                <w:szCs w:val="24"/>
              </w:rPr>
              <w:lastRenderedPageBreak/>
              <w:t>本课程以具体的药物合成工艺研发的案例作为切入点和核心，介绍有机合成化学，药物合成的成本分析，同时还涉及药物相关的法规政策。力求贴近实际的工艺研发的过程。面向研究生一年级的工程硕士开设，学制一学期，</w:t>
            </w:r>
            <w:r w:rsidRPr="000E4405">
              <w:rPr>
                <w:rFonts w:ascii="Times New Roman" w:eastAsia="宋体" w:hAnsi="Times New Roman" w:cs="Times New Roman"/>
                <w:sz w:val="24"/>
                <w:szCs w:val="24"/>
              </w:rPr>
              <w:t>32-36</w:t>
            </w:r>
            <w:r w:rsidRPr="000E4405">
              <w:rPr>
                <w:rFonts w:ascii="Times New Roman" w:eastAsia="宋体" w:hAnsi="Times New Roman" w:cs="Times New Roman"/>
                <w:sz w:val="24"/>
                <w:szCs w:val="24"/>
              </w:rPr>
              <w:t>学时。</w:t>
            </w:r>
          </w:p>
        </w:tc>
      </w:tr>
      <w:tr w:rsidR="008167D1" w:rsidRPr="001631B0" w:rsidTr="00D067A9">
        <w:trPr>
          <w:trHeight w:val="360"/>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8A7441">
            <w:pPr>
              <w:pStyle w:val="1"/>
              <w:ind w:firstLineChars="0" w:firstLine="0"/>
              <w:jc w:val="center"/>
              <w:rPr>
                <w:rFonts w:ascii="宋体" w:hAnsi="宋体" w:cs="宋体"/>
                <w:kern w:val="0"/>
                <w:sz w:val="24"/>
              </w:rPr>
            </w:pPr>
            <w:r>
              <w:rPr>
                <w:rFonts w:hint="eastAsia"/>
                <w:sz w:val="24"/>
                <w:szCs w:val="28"/>
              </w:rPr>
              <w:t>高等化工工艺设计</w:t>
            </w:r>
          </w:p>
        </w:tc>
        <w:tc>
          <w:tcPr>
            <w:tcW w:w="1634" w:type="dxa"/>
            <w:shd w:val="clear" w:color="auto" w:fill="auto"/>
          </w:tcPr>
          <w:p w:rsidR="008167D1" w:rsidRDefault="008167D1" w:rsidP="008A7441">
            <w:pPr>
              <w:jc w:val="center"/>
              <w:rPr>
                <w:rFonts w:ascii="宋体" w:hAnsi="宋体" w:cs="宋体"/>
                <w:kern w:val="0"/>
                <w:sz w:val="24"/>
              </w:rPr>
            </w:pPr>
            <w:r>
              <w:rPr>
                <w:rFonts w:hint="eastAsia"/>
                <w:sz w:val="24"/>
              </w:rPr>
              <w:t>081706</w:t>
            </w:r>
            <w:r>
              <w:rPr>
                <w:rFonts w:hint="eastAsia"/>
                <w:sz w:val="24"/>
              </w:rPr>
              <w:t>C</w:t>
            </w:r>
            <w:r>
              <w:rPr>
                <w:rFonts w:hint="eastAsia"/>
                <w:sz w:val="24"/>
              </w:rPr>
              <w:t>01</w:t>
            </w:r>
          </w:p>
        </w:tc>
        <w:tc>
          <w:tcPr>
            <w:tcW w:w="1984" w:type="dxa"/>
            <w:shd w:val="clear" w:color="auto" w:fill="auto"/>
          </w:tcPr>
          <w:p w:rsidR="008167D1" w:rsidRDefault="008167D1" w:rsidP="008A7441">
            <w:pPr>
              <w:pStyle w:val="1"/>
              <w:ind w:firstLineChars="0" w:firstLine="0"/>
              <w:jc w:val="center"/>
              <w:rPr>
                <w:rFonts w:ascii="宋体" w:hAnsi="宋体" w:cs="宋体"/>
                <w:kern w:val="0"/>
                <w:sz w:val="24"/>
              </w:rPr>
            </w:pPr>
            <w:r>
              <w:rPr>
                <w:rFonts w:hint="eastAsia"/>
                <w:sz w:val="24"/>
              </w:rPr>
              <w:t>胡兴邦</w:t>
            </w:r>
            <w:r>
              <w:rPr>
                <w:rFonts w:hint="eastAsia"/>
                <w:sz w:val="24"/>
              </w:rPr>
              <w:t>,</w:t>
            </w:r>
            <w:r>
              <w:rPr>
                <w:rFonts w:hint="eastAsia"/>
                <w:sz w:val="24"/>
              </w:rPr>
              <w:t>张志炳</w:t>
            </w:r>
          </w:p>
        </w:tc>
        <w:tc>
          <w:tcPr>
            <w:tcW w:w="709" w:type="dxa"/>
            <w:shd w:val="clear" w:color="auto" w:fill="auto"/>
          </w:tcPr>
          <w:p w:rsidR="008167D1" w:rsidRDefault="008167D1" w:rsidP="008A7441">
            <w:pPr>
              <w:pStyle w:val="1"/>
              <w:ind w:firstLineChars="0" w:firstLine="0"/>
              <w:jc w:val="center"/>
              <w:rPr>
                <w:rFonts w:ascii="宋体" w:hAnsi="宋体" w:cs="宋体"/>
                <w:kern w:val="0"/>
                <w:sz w:val="24"/>
              </w:rPr>
            </w:pPr>
            <w:r>
              <w:rPr>
                <w:rFonts w:hint="eastAsia"/>
                <w:sz w:val="24"/>
                <w:szCs w:val="28"/>
              </w:rPr>
              <w:t>4</w:t>
            </w:r>
          </w:p>
        </w:tc>
        <w:tc>
          <w:tcPr>
            <w:tcW w:w="3969" w:type="dxa"/>
            <w:shd w:val="clear" w:color="auto" w:fill="auto"/>
          </w:tcPr>
          <w:p w:rsidR="008167D1" w:rsidRDefault="008167D1" w:rsidP="008A7441">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8167D1" w:rsidRDefault="008167D1" w:rsidP="008A7441">
            <w:pPr>
              <w:widowControl/>
              <w:spacing w:before="100" w:beforeAutospacing="1" w:after="100" w:afterAutospacing="1" w:line="400" w:lineRule="exact"/>
              <w:ind w:firstLineChars="200" w:firstLine="480"/>
              <w:jc w:val="left"/>
              <w:rPr>
                <w:rFonts w:ascii="宋体" w:hAnsi="宋体" w:cs="宋体"/>
                <w:kern w:val="0"/>
                <w:sz w:val="24"/>
              </w:rPr>
            </w:pPr>
            <w:r w:rsidRPr="00B072FD">
              <w:rPr>
                <w:rFonts w:hint="eastAsia"/>
                <w:kern w:val="0"/>
                <w:sz w:val="24"/>
              </w:rPr>
              <w:t>高等化工工艺设计重点讲授化工工艺设计程序、化工项目可行性研究报告、化工工艺流程图规范、物料衡算与热量衡算、流程组织与合成、热交换网络与能量综合利用、化工管路设计、化工过程自动化控制、化工项目经济分析、化工安全设计、生态化工设计、化工设计实例等内容。通过本课程的学习，让学生掌握工艺过程设计与化工厂整体设计的基本原理、基本程序与基本方法，具备对化工项目进行评估与设计的基本能力。本课程的教学方法以课堂讲授为主、全体讨论为辅、贯穿角色扮演、独立设计等环节。通过本课程学习，学生可针对具体的某个产品或工艺，根据课堂掌握的原理、程序与方法进行自主设计，设计内容包括产品市场分析、路线选择及评价、工艺流程图设计、工艺技术确立、工艺过程衡算、管路设计、过程自动</w:t>
            </w:r>
            <w:r w:rsidRPr="00B072FD">
              <w:rPr>
                <w:rFonts w:hint="eastAsia"/>
                <w:kern w:val="0"/>
                <w:sz w:val="24"/>
              </w:rPr>
              <w:lastRenderedPageBreak/>
              <w:t>化控制、过程安全性设计、项目经济分析及风险评估等方面的内容，最后获得项目可行性报告。</w:t>
            </w:r>
          </w:p>
        </w:tc>
      </w:tr>
      <w:tr w:rsidR="008167D1" w:rsidRPr="001631B0" w:rsidTr="00D067A9">
        <w:trPr>
          <w:trHeight w:val="360"/>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Pr="00D74F25" w:rsidRDefault="008167D1" w:rsidP="008A7441">
            <w:pPr>
              <w:pStyle w:val="1"/>
              <w:ind w:firstLineChars="0" w:firstLine="0"/>
              <w:jc w:val="center"/>
              <w:rPr>
                <w:rFonts w:ascii="宋体" w:hAnsi="宋体" w:cs="宋体"/>
                <w:color w:val="000000"/>
                <w:kern w:val="0"/>
                <w:sz w:val="24"/>
              </w:rPr>
            </w:pPr>
            <w:r w:rsidRPr="00D74F25">
              <w:rPr>
                <w:rFonts w:hint="eastAsia"/>
                <w:color w:val="000000"/>
                <w:sz w:val="24"/>
              </w:rPr>
              <w:t>化学化工行业就业创业指导</w:t>
            </w:r>
          </w:p>
        </w:tc>
        <w:tc>
          <w:tcPr>
            <w:tcW w:w="1634" w:type="dxa"/>
            <w:shd w:val="clear" w:color="auto" w:fill="auto"/>
          </w:tcPr>
          <w:p w:rsidR="008167D1" w:rsidRPr="00D74F25" w:rsidRDefault="008167D1" w:rsidP="008A7441">
            <w:pPr>
              <w:jc w:val="center"/>
              <w:rPr>
                <w:rFonts w:ascii="宋体" w:hAnsi="宋体" w:cs="宋体"/>
                <w:color w:val="000000"/>
                <w:kern w:val="0"/>
                <w:sz w:val="24"/>
              </w:rPr>
            </w:pPr>
            <w:r w:rsidRPr="00D74F25">
              <w:rPr>
                <w:rFonts w:hint="eastAsia"/>
                <w:color w:val="000000"/>
                <w:sz w:val="24"/>
              </w:rPr>
              <w:t>081706</w:t>
            </w:r>
            <w:r>
              <w:rPr>
                <w:rFonts w:hint="eastAsia"/>
                <w:color w:val="000000"/>
                <w:sz w:val="24"/>
              </w:rPr>
              <w:t>C</w:t>
            </w:r>
            <w:r w:rsidRPr="00D74F25">
              <w:rPr>
                <w:rFonts w:hint="eastAsia"/>
                <w:color w:val="000000"/>
                <w:sz w:val="24"/>
              </w:rPr>
              <w:t>02</w:t>
            </w:r>
          </w:p>
        </w:tc>
        <w:tc>
          <w:tcPr>
            <w:tcW w:w="1984" w:type="dxa"/>
            <w:shd w:val="clear" w:color="auto" w:fill="auto"/>
          </w:tcPr>
          <w:p w:rsidR="008167D1" w:rsidRPr="00D74F25" w:rsidRDefault="008167D1" w:rsidP="008A7441">
            <w:pPr>
              <w:pStyle w:val="1"/>
              <w:ind w:firstLineChars="0" w:firstLine="0"/>
              <w:jc w:val="center"/>
              <w:rPr>
                <w:rFonts w:ascii="宋体" w:hAnsi="宋体" w:cs="宋体"/>
                <w:color w:val="000000"/>
                <w:kern w:val="0"/>
                <w:sz w:val="24"/>
              </w:rPr>
            </w:pPr>
            <w:r w:rsidRPr="00D74F25">
              <w:rPr>
                <w:rFonts w:hint="eastAsia"/>
                <w:color w:val="000000"/>
                <w:sz w:val="24"/>
                <w:szCs w:val="28"/>
              </w:rPr>
              <w:t>张锋</w:t>
            </w:r>
          </w:p>
        </w:tc>
        <w:tc>
          <w:tcPr>
            <w:tcW w:w="709" w:type="dxa"/>
            <w:shd w:val="clear" w:color="auto" w:fill="auto"/>
          </w:tcPr>
          <w:p w:rsidR="008167D1" w:rsidRDefault="008167D1" w:rsidP="008A7441">
            <w:pPr>
              <w:pStyle w:val="1"/>
              <w:ind w:firstLineChars="0" w:firstLine="0"/>
              <w:jc w:val="center"/>
              <w:rPr>
                <w:rFonts w:ascii="宋体" w:hAnsi="宋体" w:cs="宋体"/>
                <w:kern w:val="0"/>
                <w:sz w:val="24"/>
              </w:rPr>
            </w:pPr>
            <w:r>
              <w:rPr>
                <w:rFonts w:hint="eastAsia"/>
                <w:sz w:val="24"/>
                <w:szCs w:val="28"/>
              </w:rPr>
              <w:t>1</w:t>
            </w:r>
          </w:p>
        </w:tc>
        <w:tc>
          <w:tcPr>
            <w:tcW w:w="3969" w:type="dxa"/>
            <w:shd w:val="clear" w:color="auto" w:fill="auto"/>
          </w:tcPr>
          <w:p w:rsidR="008167D1" w:rsidRDefault="008167D1" w:rsidP="008A7441">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8167D1" w:rsidRPr="00D74F25" w:rsidRDefault="008167D1" w:rsidP="008A7441">
            <w:pPr>
              <w:spacing w:line="360" w:lineRule="auto"/>
              <w:ind w:firstLine="420"/>
            </w:pPr>
            <w:r w:rsidRPr="00D74F25">
              <w:rPr>
                <w:rFonts w:hint="eastAsia"/>
                <w:kern w:val="0"/>
                <w:sz w:val="24"/>
              </w:rPr>
              <w:t>校内学什么？校外需要什么？毕业了做什么</w:t>
            </w:r>
            <w:r w:rsidRPr="00D74F25">
              <w:rPr>
                <w:rFonts w:hint="eastAsia"/>
                <w:kern w:val="0"/>
                <w:sz w:val="24"/>
              </w:rPr>
              <w:t>?</w:t>
            </w:r>
            <w:r w:rsidRPr="00D74F25">
              <w:rPr>
                <w:rFonts w:hint="eastAsia"/>
                <w:kern w:val="0"/>
                <w:sz w:val="24"/>
              </w:rPr>
              <w:t>《化学化工就业创业指导》着眼于化学化工专业学生的未来发展，邀请了相关行业的知名教授、政府官员、行业专家、企业（技术）管理人员、自主创业的成功人士和优秀研究生，通过讲座和座谈的方式，为在校学生打开一扇窗户，将校园和外面的世界相连通，让同学们能够了解国家和地方对于行业发展的规划，以及医药、化工、环境等化学相关行业的发展现状和人才需求；通过交流创业经验，帮助同学们了解创业过程，储备创业知识，为未来创业做好准备；通过经验介绍，帮助同学规划自己的未来发展，读研</w:t>
            </w:r>
            <w:r w:rsidRPr="00D74F25">
              <w:rPr>
                <w:rFonts w:hint="eastAsia"/>
                <w:kern w:val="0"/>
                <w:sz w:val="24"/>
              </w:rPr>
              <w:t>/</w:t>
            </w:r>
            <w:r w:rsidRPr="00D74F25">
              <w:rPr>
                <w:rFonts w:hint="eastAsia"/>
                <w:kern w:val="0"/>
                <w:sz w:val="24"/>
              </w:rPr>
              <w:t>出国</w:t>
            </w:r>
            <w:r w:rsidRPr="00D74F25">
              <w:rPr>
                <w:rFonts w:hint="eastAsia"/>
                <w:kern w:val="0"/>
                <w:sz w:val="24"/>
              </w:rPr>
              <w:t>/</w:t>
            </w:r>
            <w:r w:rsidRPr="00D74F25">
              <w:rPr>
                <w:rFonts w:hint="eastAsia"/>
                <w:kern w:val="0"/>
                <w:sz w:val="24"/>
              </w:rPr>
              <w:t>工作，选择适合自己的行业和道路。《化学化工就业创业指导》，通过交流来扩展学生的视野，激发就业创业热情。</w:t>
            </w:r>
          </w:p>
        </w:tc>
      </w:tr>
      <w:tr w:rsidR="008167D1" w:rsidRPr="001631B0" w:rsidTr="00D067A9">
        <w:trPr>
          <w:trHeight w:val="360"/>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700BAC">
            <w:pPr>
              <w:jc w:val="center"/>
              <w:rPr>
                <w:sz w:val="24"/>
                <w:szCs w:val="28"/>
              </w:rPr>
            </w:pPr>
            <w:r>
              <w:rPr>
                <w:rFonts w:hint="eastAsia"/>
                <w:sz w:val="24"/>
                <w:szCs w:val="28"/>
              </w:rPr>
              <w:t>现代化学化工前沿进展</w:t>
            </w:r>
          </w:p>
        </w:tc>
        <w:tc>
          <w:tcPr>
            <w:tcW w:w="1634" w:type="dxa"/>
            <w:shd w:val="clear" w:color="auto" w:fill="auto"/>
          </w:tcPr>
          <w:p w:rsidR="008167D1" w:rsidRDefault="008167D1" w:rsidP="00700BAC">
            <w:pPr>
              <w:jc w:val="center"/>
              <w:rPr>
                <w:sz w:val="24"/>
              </w:rPr>
            </w:pPr>
            <w:r>
              <w:rPr>
                <w:rFonts w:hint="eastAsia"/>
                <w:sz w:val="24"/>
              </w:rPr>
              <w:t>081702C05</w:t>
            </w:r>
          </w:p>
        </w:tc>
        <w:tc>
          <w:tcPr>
            <w:tcW w:w="1984" w:type="dxa"/>
            <w:shd w:val="clear" w:color="auto" w:fill="auto"/>
          </w:tcPr>
          <w:p w:rsidR="008167D1" w:rsidRDefault="008167D1" w:rsidP="00700BAC">
            <w:pPr>
              <w:jc w:val="center"/>
              <w:rPr>
                <w:sz w:val="24"/>
                <w:szCs w:val="28"/>
              </w:rPr>
            </w:pPr>
          </w:p>
        </w:tc>
        <w:tc>
          <w:tcPr>
            <w:tcW w:w="709" w:type="dxa"/>
            <w:shd w:val="clear" w:color="auto" w:fill="auto"/>
          </w:tcPr>
          <w:p w:rsidR="008167D1" w:rsidRDefault="008167D1" w:rsidP="00700BAC">
            <w:pPr>
              <w:jc w:val="center"/>
              <w:rPr>
                <w:sz w:val="24"/>
                <w:szCs w:val="28"/>
              </w:rPr>
            </w:pPr>
            <w:r>
              <w:rPr>
                <w:rFonts w:hint="eastAsia"/>
                <w:sz w:val="24"/>
              </w:rPr>
              <w:t>1</w:t>
            </w:r>
          </w:p>
        </w:tc>
        <w:tc>
          <w:tcPr>
            <w:tcW w:w="3969" w:type="dxa"/>
            <w:shd w:val="clear" w:color="auto" w:fill="auto"/>
          </w:tcPr>
          <w:p w:rsidR="008167D1" w:rsidRDefault="008167D1"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交叉前沿类课程</w:t>
            </w:r>
          </w:p>
        </w:tc>
        <w:tc>
          <w:tcPr>
            <w:tcW w:w="4593" w:type="dxa"/>
            <w:shd w:val="clear" w:color="auto" w:fill="auto"/>
          </w:tcPr>
          <w:p w:rsidR="008167D1" w:rsidRPr="00213A24" w:rsidRDefault="008167D1" w:rsidP="00213A24">
            <w:pPr>
              <w:spacing w:line="360" w:lineRule="auto"/>
              <w:rPr>
                <w:rFonts w:ascii="宋体" w:hAnsi="宋体" w:cs="宋体"/>
                <w:sz w:val="24"/>
              </w:rPr>
            </w:pPr>
            <w:r>
              <w:rPr>
                <w:rFonts w:ascii="宋体" w:hAnsi="宋体" w:cs="宋体" w:hint="eastAsia"/>
                <w:sz w:val="24"/>
              </w:rPr>
              <w:t xml:space="preserve">    </w:t>
            </w:r>
            <w:r w:rsidRPr="00213A24">
              <w:rPr>
                <w:rFonts w:ascii="宋体" w:hAnsi="宋体" w:cs="宋体" w:hint="eastAsia"/>
                <w:sz w:val="24"/>
              </w:rPr>
              <w:t>《现代化学化工前沿进展》是采取讲座的形式向硕士研究生介绍化学、化工最</w:t>
            </w:r>
            <w:r w:rsidRPr="00213A24">
              <w:rPr>
                <w:rFonts w:ascii="宋体" w:hAnsi="宋体" w:cs="宋体" w:hint="eastAsia"/>
                <w:sz w:val="24"/>
              </w:rPr>
              <w:lastRenderedPageBreak/>
              <w:t>新的发展现状，每个学科方向有</w:t>
            </w:r>
            <w:r w:rsidRPr="00213A24">
              <w:rPr>
                <w:rFonts w:ascii="宋体" w:hAnsi="宋体" w:cs="宋体"/>
                <w:sz w:val="24"/>
              </w:rPr>
              <w:t>1-2</w:t>
            </w:r>
            <w:r w:rsidRPr="00213A24">
              <w:rPr>
                <w:rFonts w:ascii="宋体" w:hAnsi="宋体" w:cs="宋体" w:hint="eastAsia"/>
                <w:sz w:val="24"/>
              </w:rPr>
              <w:t>位老师介绍每个学科的发展成果、发展趋势。</w:t>
            </w:r>
          </w:p>
        </w:tc>
      </w:tr>
      <w:tr w:rsidR="008167D1" w:rsidRPr="001631B0" w:rsidTr="00D067A9">
        <w:trPr>
          <w:trHeight w:val="360"/>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700BAC">
            <w:pPr>
              <w:jc w:val="center"/>
              <w:rPr>
                <w:sz w:val="24"/>
                <w:szCs w:val="28"/>
              </w:rPr>
            </w:pPr>
            <w:r>
              <w:rPr>
                <w:rFonts w:hint="eastAsia"/>
                <w:sz w:val="24"/>
                <w:szCs w:val="28"/>
              </w:rPr>
              <w:t>分离过程专题</w:t>
            </w:r>
          </w:p>
        </w:tc>
        <w:tc>
          <w:tcPr>
            <w:tcW w:w="1634" w:type="dxa"/>
            <w:shd w:val="clear" w:color="auto" w:fill="auto"/>
          </w:tcPr>
          <w:p w:rsidR="008167D1" w:rsidRDefault="008167D1" w:rsidP="00700BAC">
            <w:pPr>
              <w:jc w:val="center"/>
              <w:rPr>
                <w:sz w:val="24"/>
              </w:rPr>
            </w:pPr>
            <w:r>
              <w:rPr>
                <w:rFonts w:hint="eastAsia"/>
                <w:sz w:val="24"/>
              </w:rPr>
              <w:t>081704C01</w:t>
            </w:r>
          </w:p>
        </w:tc>
        <w:tc>
          <w:tcPr>
            <w:tcW w:w="1984" w:type="dxa"/>
            <w:shd w:val="clear" w:color="auto" w:fill="auto"/>
          </w:tcPr>
          <w:p w:rsidR="008167D1" w:rsidRDefault="008167D1" w:rsidP="00700BAC">
            <w:pPr>
              <w:jc w:val="center"/>
              <w:rPr>
                <w:sz w:val="24"/>
                <w:szCs w:val="28"/>
              </w:rPr>
            </w:pPr>
            <w:r>
              <w:rPr>
                <w:rFonts w:hint="eastAsia"/>
                <w:sz w:val="24"/>
                <w:szCs w:val="28"/>
              </w:rPr>
              <w:t>吴有庭</w:t>
            </w:r>
          </w:p>
        </w:tc>
        <w:tc>
          <w:tcPr>
            <w:tcW w:w="709" w:type="dxa"/>
            <w:shd w:val="clear" w:color="auto" w:fill="auto"/>
          </w:tcPr>
          <w:p w:rsidR="008167D1" w:rsidRDefault="008167D1" w:rsidP="00700BAC">
            <w:pPr>
              <w:jc w:val="center"/>
              <w:rPr>
                <w:sz w:val="24"/>
                <w:szCs w:val="28"/>
              </w:rPr>
            </w:pPr>
            <w:r>
              <w:rPr>
                <w:rFonts w:hint="eastAsia"/>
                <w:sz w:val="24"/>
                <w:szCs w:val="28"/>
              </w:rPr>
              <w:t>2</w:t>
            </w:r>
          </w:p>
        </w:tc>
        <w:tc>
          <w:tcPr>
            <w:tcW w:w="3969" w:type="dxa"/>
            <w:shd w:val="clear" w:color="auto" w:fill="auto"/>
          </w:tcPr>
          <w:p w:rsidR="008167D1" w:rsidRDefault="008167D1"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8167D1" w:rsidRDefault="008167D1" w:rsidP="00700BAC">
            <w:pPr>
              <w:widowControl/>
              <w:spacing w:before="100" w:beforeAutospacing="1" w:after="100" w:afterAutospacing="1" w:line="400" w:lineRule="exact"/>
              <w:jc w:val="left"/>
              <w:rPr>
                <w:rFonts w:ascii="宋体" w:hAnsi="宋体" w:cs="宋体"/>
                <w:kern w:val="0"/>
                <w:sz w:val="24"/>
              </w:rPr>
            </w:pPr>
            <w:r>
              <w:rPr>
                <w:rFonts w:ascii="宋体" w:hAnsi="宋体" w:cs="宋体" w:hint="eastAsia"/>
                <w:sz w:val="24"/>
              </w:rPr>
              <w:t xml:space="preserve">    </w:t>
            </w:r>
            <w:r w:rsidRPr="001D1B71">
              <w:rPr>
                <w:rFonts w:ascii="宋体" w:hAnsi="宋体" w:cs="宋体" w:hint="eastAsia"/>
                <w:sz w:val="24"/>
              </w:rPr>
              <w:t>本课程是一门化工学科的研究生主干课程，是在本科已经学习《分离工程原理》或类似课程的基础上，对与分离有关的理论和实践知识进行系统的强化和深入。本课程以传统分离方法如蒸馏、吸收、萃取等基础工程知识为基础，将以专题的形式围绕新兴的分离方法展开工程知识的教学，以期达到拓展学生知识面、强化学生研究型学习能力、引领学生认识分离工程科技发展趋势等目的。教学中，每一种新兴的分离方法就是一个专题，每个专题花费2-6个学时，涉及技术原理、发展趋势、应用特点与案例、工程设备与工艺等各方面。特别地，在每个专题的讲述中，会采用将新技术与传统分离法进行类比法教学，既加深学生对传统分离方法的回顾与巩固，也让学生体会新方法的技术特点和发展脉络。本课程共设置7个专题，分别是双水相分配技术、超临界流体技术、膜分离技术、离子液体与分离技术、结晶与颗粒制备、吸附层析与离子交换技术、反应精馏与过程强化等。</w:t>
            </w:r>
          </w:p>
        </w:tc>
      </w:tr>
      <w:tr w:rsidR="008167D1" w:rsidRPr="001631B0" w:rsidTr="00543250">
        <w:trPr>
          <w:trHeight w:val="324"/>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700BAC">
            <w:pPr>
              <w:jc w:val="center"/>
              <w:rPr>
                <w:sz w:val="24"/>
                <w:szCs w:val="28"/>
              </w:rPr>
            </w:pPr>
            <w:r>
              <w:rPr>
                <w:rFonts w:hint="eastAsia"/>
                <w:sz w:val="24"/>
                <w:szCs w:val="28"/>
              </w:rPr>
              <w:t>表面表征技术</w:t>
            </w:r>
          </w:p>
        </w:tc>
        <w:tc>
          <w:tcPr>
            <w:tcW w:w="1634" w:type="dxa"/>
            <w:shd w:val="clear" w:color="auto" w:fill="auto"/>
          </w:tcPr>
          <w:p w:rsidR="008167D1" w:rsidRDefault="008167D1" w:rsidP="00700BAC">
            <w:pPr>
              <w:jc w:val="center"/>
              <w:rPr>
                <w:sz w:val="24"/>
              </w:rPr>
            </w:pPr>
            <w:r>
              <w:rPr>
                <w:rFonts w:hint="eastAsia"/>
                <w:sz w:val="24"/>
              </w:rPr>
              <w:t>070304C04</w:t>
            </w:r>
          </w:p>
        </w:tc>
        <w:tc>
          <w:tcPr>
            <w:tcW w:w="1984" w:type="dxa"/>
            <w:shd w:val="clear" w:color="auto" w:fill="auto"/>
          </w:tcPr>
          <w:p w:rsidR="008167D1" w:rsidRDefault="008167D1" w:rsidP="00700BAC">
            <w:pPr>
              <w:jc w:val="center"/>
              <w:rPr>
                <w:sz w:val="24"/>
                <w:szCs w:val="28"/>
              </w:rPr>
            </w:pPr>
            <w:r>
              <w:rPr>
                <w:rFonts w:hint="eastAsia"/>
                <w:sz w:val="24"/>
              </w:rPr>
              <w:t>田玉玺，季伟捷</w:t>
            </w:r>
          </w:p>
        </w:tc>
        <w:tc>
          <w:tcPr>
            <w:tcW w:w="709" w:type="dxa"/>
            <w:shd w:val="clear" w:color="auto" w:fill="auto"/>
          </w:tcPr>
          <w:p w:rsidR="008167D1" w:rsidRDefault="008167D1" w:rsidP="00700BAC">
            <w:pPr>
              <w:jc w:val="center"/>
              <w:rPr>
                <w:sz w:val="24"/>
                <w:szCs w:val="28"/>
              </w:rPr>
            </w:pPr>
            <w:r>
              <w:rPr>
                <w:rFonts w:hint="eastAsia"/>
                <w:sz w:val="24"/>
                <w:szCs w:val="28"/>
              </w:rPr>
              <w:t>3</w:t>
            </w:r>
          </w:p>
        </w:tc>
        <w:tc>
          <w:tcPr>
            <w:tcW w:w="3969" w:type="dxa"/>
            <w:shd w:val="clear" w:color="auto" w:fill="auto"/>
          </w:tcPr>
          <w:p w:rsidR="008167D1" w:rsidRDefault="008167D1"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8167D1" w:rsidRPr="006B2191" w:rsidRDefault="008167D1" w:rsidP="00543250">
            <w:pPr>
              <w:spacing w:line="360" w:lineRule="auto"/>
              <w:jc w:val="left"/>
            </w:pPr>
            <w:r>
              <w:rPr>
                <w:rFonts w:hint="eastAsia"/>
                <w:sz w:val="24"/>
                <w:szCs w:val="28"/>
              </w:rPr>
              <w:t xml:space="preserve">    </w:t>
            </w:r>
            <w:r>
              <w:rPr>
                <w:rFonts w:hint="eastAsia"/>
                <w:sz w:val="24"/>
                <w:szCs w:val="28"/>
              </w:rPr>
              <w:t>本课程</w:t>
            </w:r>
            <w:r w:rsidRPr="00F64813">
              <w:rPr>
                <w:rFonts w:hint="eastAsia"/>
                <w:sz w:val="24"/>
                <w:szCs w:val="28"/>
              </w:rPr>
              <w:t>是一门交叉的前沿学科。本课程首先介绍了表面化学的沿革以及各种表界面的特性。本课程侧重于气</w:t>
            </w:r>
            <w:r w:rsidRPr="00F64813">
              <w:rPr>
                <w:rFonts w:hint="eastAsia"/>
                <w:sz w:val="24"/>
                <w:szCs w:val="28"/>
              </w:rPr>
              <w:t>-</w:t>
            </w:r>
            <w:r w:rsidRPr="00F64813">
              <w:rPr>
                <w:rFonts w:hint="eastAsia"/>
                <w:sz w:val="24"/>
                <w:szCs w:val="28"/>
              </w:rPr>
              <w:t>固界面化学以及在吸附和催化领域的新近进展。系统讲授有关固体表面结构、表面热力学、表面动力学、表面电子性质、表面化学键等基本概念，介绍催化与表面科学、模型氧化物负载金属催化剂的表面化学、催化剂表面结构与反应控制等方面的研究进展。本课程为南京大学化学化工学院物理化学专业硕士生必修课，并面向校内外化学、物理、材料、工程等专业，作为硕士生选修课。</w:t>
            </w:r>
          </w:p>
        </w:tc>
      </w:tr>
      <w:tr w:rsidR="008167D1" w:rsidRPr="001631B0" w:rsidTr="00543250">
        <w:trPr>
          <w:trHeight w:val="324"/>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700BAC">
            <w:pPr>
              <w:jc w:val="center"/>
              <w:rPr>
                <w:sz w:val="24"/>
                <w:szCs w:val="28"/>
              </w:rPr>
            </w:pPr>
            <w:r>
              <w:rPr>
                <w:rFonts w:hint="eastAsia"/>
                <w:sz w:val="24"/>
                <w:szCs w:val="28"/>
              </w:rPr>
              <w:t>高分子表征</w:t>
            </w:r>
          </w:p>
        </w:tc>
        <w:tc>
          <w:tcPr>
            <w:tcW w:w="1634" w:type="dxa"/>
            <w:shd w:val="clear" w:color="auto" w:fill="auto"/>
          </w:tcPr>
          <w:p w:rsidR="008167D1" w:rsidRDefault="008167D1" w:rsidP="00700BAC">
            <w:pPr>
              <w:jc w:val="center"/>
              <w:rPr>
                <w:sz w:val="24"/>
              </w:rPr>
            </w:pPr>
            <w:r>
              <w:rPr>
                <w:rFonts w:hint="eastAsia"/>
                <w:sz w:val="24"/>
              </w:rPr>
              <w:t>070305C05</w:t>
            </w:r>
          </w:p>
        </w:tc>
        <w:tc>
          <w:tcPr>
            <w:tcW w:w="1984" w:type="dxa"/>
            <w:shd w:val="clear" w:color="auto" w:fill="auto"/>
          </w:tcPr>
          <w:p w:rsidR="008167D1" w:rsidRDefault="008167D1" w:rsidP="00700BAC">
            <w:pPr>
              <w:jc w:val="center"/>
              <w:rPr>
                <w:sz w:val="24"/>
                <w:szCs w:val="28"/>
              </w:rPr>
            </w:pPr>
            <w:r>
              <w:rPr>
                <w:rFonts w:hint="eastAsia"/>
                <w:sz w:val="24"/>
                <w:szCs w:val="28"/>
              </w:rPr>
              <w:t>蒋锡群</w:t>
            </w:r>
          </w:p>
        </w:tc>
        <w:tc>
          <w:tcPr>
            <w:tcW w:w="709" w:type="dxa"/>
            <w:shd w:val="clear" w:color="auto" w:fill="auto"/>
          </w:tcPr>
          <w:p w:rsidR="008167D1" w:rsidRDefault="008167D1" w:rsidP="00700BAC">
            <w:pPr>
              <w:jc w:val="center"/>
              <w:rPr>
                <w:sz w:val="24"/>
                <w:szCs w:val="28"/>
              </w:rPr>
            </w:pPr>
            <w:r>
              <w:rPr>
                <w:rFonts w:hint="eastAsia"/>
                <w:sz w:val="24"/>
                <w:szCs w:val="28"/>
              </w:rPr>
              <w:t>2</w:t>
            </w:r>
          </w:p>
        </w:tc>
        <w:tc>
          <w:tcPr>
            <w:tcW w:w="3969" w:type="dxa"/>
            <w:shd w:val="clear" w:color="auto" w:fill="auto"/>
          </w:tcPr>
          <w:p w:rsidR="008167D1" w:rsidRDefault="008167D1"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8167D1" w:rsidRPr="006B2191" w:rsidRDefault="008167D1" w:rsidP="00543250">
            <w:pPr>
              <w:spacing w:line="360" w:lineRule="auto"/>
              <w:jc w:val="left"/>
            </w:pPr>
            <w:r>
              <w:rPr>
                <w:rFonts w:hint="eastAsia"/>
                <w:sz w:val="24"/>
                <w:szCs w:val="28"/>
              </w:rPr>
              <w:t xml:space="preserve">    </w:t>
            </w:r>
            <w:r w:rsidRPr="00F64813">
              <w:rPr>
                <w:rFonts w:hint="eastAsia"/>
                <w:sz w:val="24"/>
                <w:szCs w:val="28"/>
              </w:rPr>
              <w:t>本课程主</w:t>
            </w:r>
            <w:r w:rsidRPr="00F64813">
              <w:rPr>
                <w:sz w:val="24"/>
                <w:szCs w:val="28"/>
              </w:rPr>
              <w:t>要介绍和讨论高分子</w:t>
            </w:r>
            <w:r w:rsidRPr="00F64813">
              <w:rPr>
                <w:rFonts w:hint="eastAsia"/>
                <w:sz w:val="24"/>
                <w:szCs w:val="28"/>
              </w:rPr>
              <w:t>表征</w:t>
            </w:r>
            <w:r w:rsidRPr="00F64813">
              <w:rPr>
                <w:sz w:val="24"/>
                <w:szCs w:val="28"/>
              </w:rPr>
              <w:t>的主要方法，包括在高分子研究中常用的结构测试仪器，特别是高分子固体状态下的结构测定和表征</w:t>
            </w:r>
            <w:r w:rsidRPr="00F64813">
              <w:rPr>
                <w:rFonts w:hint="eastAsia"/>
                <w:sz w:val="24"/>
                <w:szCs w:val="28"/>
              </w:rPr>
              <w:t>，包括</w:t>
            </w:r>
            <w:r w:rsidRPr="00F64813">
              <w:rPr>
                <w:sz w:val="24"/>
                <w:szCs w:val="28"/>
              </w:rPr>
              <w:t>各</w:t>
            </w:r>
            <w:r w:rsidRPr="00F64813">
              <w:rPr>
                <w:rFonts w:hint="eastAsia"/>
                <w:sz w:val="24"/>
                <w:szCs w:val="28"/>
              </w:rPr>
              <w:t>种</w:t>
            </w:r>
            <w:r w:rsidRPr="00F64813">
              <w:rPr>
                <w:sz w:val="24"/>
                <w:szCs w:val="28"/>
              </w:rPr>
              <w:t>X-</w:t>
            </w:r>
            <w:r w:rsidRPr="00F64813">
              <w:rPr>
                <w:sz w:val="24"/>
                <w:szCs w:val="28"/>
              </w:rPr>
              <w:t>光测定方法，原子力显微镜测定方法等。</w:t>
            </w:r>
            <w:r w:rsidRPr="00F64813">
              <w:rPr>
                <w:rFonts w:hint="eastAsia"/>
                <w:sz w:val="24"/>
                <w:szCs w:val="28"/>
              </w:rPr>
              <w:t>课程还结合大量进展实例和参考文献介绍高分子表征方法方面的</w:t>
            </w:r>
            <w:r w:rsidRPr="00F64813">
              <w:rPr>
                <w:sz w:val="24"/>
                <w:szCs w:val="28"/>
              </w:rPr>
              <w:t>最新动态</w:t>
            </w:r>
            <w:r w:rsidRPr="00F64813">
              <w:rPr>
                <w:rFonts w:hint="eastAsia"/>
                <w:sz w:val="24"/>
                <w:szCs w:val="28"/>
              </w:rPr>
              <w:t>，内容涉及高分子化学与物理、生命科学、仪器分析</w:t>
            </w:r>
            <w:r w:rsidRPr="00F64813">
              <w:rPr>
                <w:sz w:val="24"/>
                <w:szCs w:val="28"/>
              </w:rPr>
              <w:t>等</w:t>
            </w:r>
            <w:r w:rsidRPr="00F64813">
              <w:rPr>
                <w:rFonts w:hint="eastAsia"/>
                <w:sz w:val="24"/>
                <w:szCs w:val="28"/>
              </w:rPr>
              <w:t>相关交叉</w:t>
            </w:r>
            <w:r w:rsidRPr="00F64813">
              <w:rPr>
                <w:rFonts w:hint="eastAsia"/>
                <w:sz w:val="24"/>
                <w:szCs w:val="28"/>
              </w:rPr>
              <w:lastRenderedPageBreak/>
              <w:t>领域的知识。</w:t>
            </w:r>
          </w:p>
        </w:tc>
      </w:tr>
      <w:tr w:rsidR="008167D1" w:rsidRPr="001631B0" w:rsidTr="00D067A9">
        <w:trPr>
          <w:trHeight w:val="368"/>
        </w:trPr>
        <w:tc>
          <w:tcPr>
            <w:tcW w:w="675" w:type="dxa"/>
            <w:vMerge w:val="restart"/>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r w:rsidRPr="001631B0">
              <w:rPr>
                <w:rFonts w:ascii="宋体" w:hAnsi="宋体" w:cs="宋体" w:hint="eastAsia"/>
                <w:kern w:val="0"/>
                <w:sz w:val="24"/>
              </w:rPr>
              <w:lastRenderedPageBreak/>
              <w:t>D</w:t>
            </w:r>
          </w:p>
        </w:tc>
        <w:tc>
          <w:tcPr>
            <w:tcW w:w="2052" w:type="dxa"/>
            <w:shd w:val="clear" w:color="auto" w:fill="auto"/>
          </w:tcPr>
          <w:p w:rsidR="008167D1" w:rsidRDefault="008167D1" w:rsidP="00700BAC">
            <w:pPr>
              <w:jc w:val="center"/>
              <w:rPr>
                <w:rFonts w:ascii="宋体" w:hAnsi="宋体" w:cs="宋体"/>
                <w:kern w:val="0"/>
                <w:sz w:val="24"/>
              </w:rPr>
            </w:pPr>
            <w:r>
              <w:rPr>
                <w:rFonts w:hint="eastAsia"/>
                <w:sz w:val="24"/>
                <w:szCs w:val="28"/>
              </w:rPr>
              <w:t>高分子工程基础</w:t>
            </w:r>
          </w:p>
        </w:tc>
        <w:tc>
          <w:tcPr>
            <w:tcW w:w="1634" w:type="dxa"/>
            <w:shd w:val="clear" w:color="auto" w:fill="auto"/>
          </w:tcPr>
          <w:p w:rsidR="008167D1" w:rsidRDefault="008167D1" w:rsidP="00700BAC">
            <w:pPr>
              <w:jc w:val="center"/>
              <w:rPr>
                <w:rFonts w:ascii="宋体" w:hAnsi="宋体" w:cs="宋体"/>
                <w:kern w:val="0"/>
                <w:sz w:val="24"/>
              </w:rPr>
            </w:pPr>
            <w:r>
              <w:rPr>
                <w:rFonts w:hint="eastAsia"/>
                <w:sz w:val="24"/>
              </w:rPr>
              <w:t>070305D08</w:t>
            </w:r>
          </w:p>
        </w:tc>
        <w:tc>
          <w:tcPr>
            <w:tcW w:w="1984" w:type="dxa"/>
            <w:shd w:val="clear" w:color="auto" w:fill="auto"/>
          </w:tcPr>
          <w:p w:rsidR="008167D1" w:rsidRDefault="008167D1" w:rsidP="00700BAC">
            <w:pPr>
              <w:jc w:val="center"/>
              <w:rPr>
                <w:rFonts w:ascii="宋体" w:hAnsi="宋体" w:cs="宋体"/>
                <w:kern w:val="0"/>
                <w:sz w:val="24"/>
              </w:rPr>
            </w:pPr>
            <w:r>
              <w:rPr>
                <w:rFonts w:hint="eastAsia"/>
                <w:sz w:val="24"/>
              </w:rPr>
              <w:t>吴石山，周东山</w:t>
            </w:r>
          </w:p>
        </w:tc>
        <w:tc>
          <w:tcPr>
            <w:tcW w:w="709" w:type="dxa"/>
            <w:shd w:val="clear" w:color="auto" w:fill="auto"/>
          </w:tcPr>
          <w:p w:rsidR="008167D1" w:rsidRDefault="008167D1" w:rsidP="00700BAC">
            <w:pPr>
              <w:jc w:val="center"/>
              <w:rPr>
                <w:rFonts w:ascii="宋体" w:hAnsi="宋体" w:cs="宋体"/>
                <w:kern w:val="0"/>
                <w:sz w:val="24"/>
              </w:rPr>
            </w:pPr>
            <w:r>
              <w:rPr>
                <w:rFonts w:hint="eastAsia"/>
                <w:sz w:val="24"/>
                <w:szCs w:val="28"/>
              </w:rPr>
              <w:t>2</w:t>
            </w:r>
          </w:p>
        </w:tc>
        <w:tc>
          <w:tcPr>
            <w:tcW w:w="3969" w:type="dxa"/>
            <w:shd w:val="clear" w:color="auto" w:fill="auto"/>
          </w:tcPr>
          <w:p w:rsidR="008167D1" w:rsidRDefault="008167D1"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方法实践类课程</w:t>
            </w:r>
          </w:p>
        </w:tc>
        <w:tc>
          <w:tcPr>
            <w:tcW w:w="4593" w:type="dxa"/>
            <w:shd w:val="clear" w:color="auto" w:fill="auto"/>
          </w:tcPr>
          <w:p w:rsidR="008167D1" w:rsidRPr="00647E38" w:rsidRDefault="008167D1" w:rsidP="00700BAC">
            <w:pPr>
              <w:pStyle w:val="HTML"/>
              <w:spacing w:line="360" w:lineRule="auto"/>
              <w:ind w:firstLineChars="200" w:firstLine="480"/>
              <w:rPr>
                <w:rFonts w:ascii="宋体" w:eastAsia="宋体" w:hAnsi="宋体"/>
                <w:sz w:val="24"/>
                <w:szCs w:val="24"/>
              </w:rPr>
            </w:pPr>
            <w:r w:rsidRPr="00BC6DAD">
              <w:rPr>
                <w:rFonts w:ascii="宋体" w:eastAsia="宋体" w:hAnsi="宋体" w:hint="eastAsia"/>
                <w:sz w:val="24"/>
                <w:szCs w:val="24"/>
              </w:rPr>
              <w:t>高分子工程是高分子学科中的一个重要分支，它的重要性在于所包含的每一类高分子材料从合成到加工到最后工程应用的过程中。在论述功能高分子的基本理论和设计思想的基础上，本课程主要论述了在工程上应用较广和具有重要应用价值的通用型及功能性高分子材料在合成，改性，加工及过程中所涉及的基本概念、基本原理作介绍，阐明功能高分子材料的结构和组成与功能性之间的关系，同时也对发展方向以及最新成果作一定的介绍。同时，本课程希望能够使高分子科学与工程专业的学生了解聚合物加工的方法以及具体过程，这不仅加深了对聚合物的结构与性能的关系的理解，而且为进一步学习聚合物加工工艺、加工机械及模具打下基础。</w:t>
            </w:r>
          </w:p>
        </w:tc>
      </w:tr>
      <w:tr w:rsidR="008167D1" w:rsidRPr="001631B0" w:rsidTr="00D067A9">
        <w:trPr>
          <w:trHeight w:val="420"/>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700BAC">
            <w:pPr>
              <w:jc w:val="center"/>
              <w:rPr>
                <w:rFonts w:ascii="宋体" w:hAnsi="宋体" w:cs="宋体"/>
                <w:kern w:val="0"/>
                <w:sz w:val="24"/>
              </w:rPr>
            </w:pPr>
            <w:r>
              <w:rPr>
                <w:rFonts w:hint="eastAsia"/>
                <w:sz w:val="24"/>
                <w:szCs w:val="28"/>
              </w:rPr>
              <w:t>生物医用材料</w:t>
            </w:r>
          </w:p>
        </w:tc>
        <w:tc>
          <w:tcPr>
            <w:tcW w:w="1634" w:type="dxa"/>
            <w:shd w:val="clear" w:color="auto" w:fill="auto"/>
          </w:tcPr>
          <w:p w:rsidR="008167D1" w:rsidRDefault="008167D1" w:rsidP="00700BAC">
            <w:pPr>
              <w:jc w:val="center"/>
              <w:rPr>
                <w:rFonts w:ascii="宋体" w:hAnsi="宋体" w:cs="宋体"/>
                <w:kern w:val="0"/>
                <w:sz w:val="24"/>
              </w:rPr>
            </w:pPr>
            <w:r>
              <w:rPr>
                <w:rFonts w:hint="eastAsia"/>
                <w:sz w:val="24"/>
              </w:rPr>
              <w:t>070301D05</w:t>
            </w:r>
          </w:p>
        </w:tc>
        <w:tc>
          <w:tcPr>
            <w:tcW w:w="1984" w:type="dxa"/>
            <w:shd w:val="clear" w:color="auto" w:fill="auto"/>
          </w:tcPr>
          <w:p w:rsidR="008167D1" w:rsidRDefault="008167D1" w:rsidP="00700BAC">
            <w:pPr>
              <w:jc w:val="center"/>
              <w:rPr>
                <w:rFonts w:ascii="宋体" w:hAnsi="宋体" w:cs="宋体"/>
                <w:kern w:val="0"/>
                <w:sz w:val="24"/>
              </w:rPr>
            </w:pPr>
            <w:r>
              <w:rPr>
                <w:rFonts w:hint="eastAsia"/>
                <w:sz w:val="24"/>
                <w:szCs w:val="28"/>
              </w:rPr>
              <w:t>肖守军</w:t>
            </w:r>
          </w:p>
        </w:tc>
        <w:tc>
          <w:tcPr>
            <w:tcW w:w="709" w:type="dxa"/>
            <w:shd w:val="clear" w:color="auto" w:fill="auto"/>
          </w:tcPr>
          <w:p w:rsidR="008167D1" w:rsidRDefault="008167D1" w:rsidP="00700BAC">
            <w:pPr>
              <w:jc w:val="center"/>
              <w:rPr>
                <w:rFonts w:ascii="宋体" w:hAnsi="宋体" w:cs="宋体"/>
                <w:kern w:val="0"/>
                <w:sz w:val="24"/>
              </w:rPr>
            </w:pPr>
            <w:r>
              <w:rPr>
                <w:rFonts w:hint="eastAsia"/>
                <w:sz w:val="24"/>
                <w:szCs w:val="28"/>
              </w:rPr>
              <w:t>2</w:t>
            </w:r>
          </w:p>
        </w:tc>
        <w:tc>
          <w:tcPr>
            <w:tcW w:w="3969" w:type="dxa"/>
            <w:shd w:val="clear" w:color="auto" w:fill="auto"/>
          </w:tcPr>
          <w:p w:rsidR="008167D1" w:rsidRDefault="008167D1"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交叉前沿类课程</w:t>
            </w:r>
          </w:p>
        </w:tc>
        <w:tc>
          <w:tcPr>
            <w:tcW w:w="4593" w:type="dxa"/>
            <w:shd w:val="clear" w:color="auto" w:fill="auto"/>
          </w:tcPr>
          <w:p w:rsidR="008167D1" w:rsidRPr="007565FF" w:rsidRDefault="008167D1" w:rsidP="007565FF">
            <w:pPr>
              <w:spacing w:line="360" w:lineRule="auto"/>
              <w:jc w:val="left"/>
              <w:rPr>
                <w:b/>
                <w:bCs/>
                <w:sz w:val="44"/>
              </w:rPr>
            </w:pPr>
            <w:r>
              <w:rPr>
                <w:rFonts w:ascii="宋体" w:hAnsi="宋体" w:cs="宋体" w:hint="eastAsia"/>
                <w:sz w:val="24"/>
              </w:rPr>
              <w:t xml:space="preserve">    </w:t>
            </w:r>
            <w:r w:rsidRPr="001D1B71">
              <w:rPr>
                <w:rFonts w:ascii="宋体" w:hAnsi="宋体" w:cs="宋体"/>
                <w:sz w:val="24"/>
              </w:rPr>
              <w:t>生物</w:t>
            </w:r>
            <w:r w:rsidRPr="001D1B71">
              <w:rPr>
                <w:rFonts w:ascii="宋体" w:hAnsi="宋体" w:cs="宋体" w:hint="eastAsia"/>
                <w:sz w:val="24"/>
              </w:rPr>
              <w:t>医用材料</w:t>
            </w:r>
            <w:r w:rsidRPr="001D1B71">
              <w:rPr>
                <w:rFonts w:ascii="宋体" w:hAnsi="宋体" w:cs="宋体"/>
                <w:sz w:val="24"/>
              </w:rPr>
              <w:t>是交叉</w:t>
            </w:r>
            <w:r w:rsidRPr="001D1B71">
              <w:rPr>
                <w:rFonts w:ascii="宋体" w:hAnsi="宋体" w:cs="宋体" w:hint="eastAsia"/>
                <w:sz w:val="24"/>
              </w:rPr>
              <w:t>学科，它包括利用</w:t>
            </w:r>
            <w:r w:rsidRPr="001D1B71">
              <w:rPr>
                <w:rFonts w:ascii="宋体" w:hAnsi="宋体" w:cs="宋体"/>
                <w:sz w:val="24"/>
              </w:rPr>
              <w:t>材料科学</w:t>
            </w:r>
            <w:r w:rsidRPr="001D1B71">
              <w:rPr>
                <w:rFonts w:ascii="宋体" w:hAnsi="宋体" w:cs="宋体" w:hint="eastAsia"/>
                <w:sz w:val="24"/>
              </w:rPr>
              <w:t>、医学、</w:t>
            </w:r>
            <w:r w:rsidRPr="001D1B71">
              <w:rPr>
                <w:rFonts w:ascii="宋体" w:hAnsi="宋体" w:cs="宋体"/>
                <w:sz w:val="24"/>
              </w:rPr>
              <w:t>生命科学</w:t>
            </w:r>
            <w:r w:rsidRPr="001D1B71">
              <w:rPr>
                <w:rFonts w:ascii="宋体" w:hAnsi="宋体" w:cs="宋体" w:hint="eastAsia"/>
                <w:sz w:val="24"/>
              </w:rPr>
              <w:t>、机械等领域的知识</w:t>
            </w:r>
            <w:r w:rsidRPr="001D1B71">
              <w:rPr>
                <w:rFonts w:ascii="宋体" w:hAnsi="宋体" w:cs="宋体"/>
                <w:sz w:val="24"/>
              </w:rPr>
              <w:t>，</w:t>
            </w:r>
            <w:r w:rsidRPr="001D1B71">
              <w:rPr>
                <w:rFonts w:ascii="宋体" w:hAnsi="宋体" w:cs="宋体" w:hint="eastAsia"/>
                <w:sz w:val="24"/>
              </w:rPr>
              <w:t>将生物兼容的材料与器件代替生物体中损坏的组织或器官，与生物体直</w:t>
            </w:r>
            <w:r w:rsidRPr="001D1B71">
              <w:rPr>
                <w:rFonts w:ascii="宋体" w:hAnsi="宋体" w:cs="宋体" w:hint="eastAsia"/>
                <w:sz w:val="24"/>
              </w:rPr>
              <w:lastRenderedPageBreak/>
              <w:t>接接触，并替代行使部分或者全部功能，它</w:t>
            </w:r>
            <w:r w:rsidRPr="001D1B71">
              <w:rPr>
                <w:rFonts w:ascii="宋体" w:hAnsi="宋体" w:cs="宋体"/>
                <w:sz w:val="24"/>
              </w:rPr>
              <w:t>是现代临床医学发展的重要物质基础，其产业规模虽然不大，但</w:t>
            </w:r>
            <w:r w:rsidRPr="001D1B71">
              <w:rPr>
                <w:rFonts w:ascii="宋体" w:hAnsi="宋体" w:cs="宋体" w:hint="eastAsia"/>
                <w:sz w:val="24"/>
              </w:rPr>
              <w:t>种类繁多，</w:t>
            </w:r>
            <w:r w:rsidRPr="001D1B71">
              <w:rPr>
                <w:rFonts w:ascii="宋体" w:hAnsi="宋体" w:cs="宋体"/>
                <w:sz w:val="24"/>
              </w:rPr>
              <w:t>知识密集，产出很高，因此</w:t>
            </w:r>
            <w:r w:rsidRPr="001D1B71">
              <w:rPr>
                <w:rFonts w:ascii="宋体" w:hAnsi="宋体" w:cs="宋体" w:hint="eastAsia"/>
                <w:sz w:val="24"/>
              </w:rPr>
              <w:t>全球科学界和产业界</w:t>
            </w:r>
            <w:r w:rsidRPr="001D1B71">
              <w:rPr>
                <w:rFonts w:ascii="宋体" w:hAnsi="宋体" w:cs="宋体"/>
                <w:sz w:val="24"/>
              </w:rPr>
              <w:t>对生物</w:t>
            </w:r>
            <w:r w:rsidRPr="001D1B71">
              <w:rPr>
                <w:rFonts w:ascii="宋体" w:hAnsi="宋体" w:cs="宋体" w:hint="eastAsia"/>
                <w:sz w:val="24"/>
              </w:rPr>
              <w:t>医用材料高度</w:t>
            </w:r>
            <w:r w:rsidRPr="001D1B71">
              <w:rPr>
                <w:rFonts w:ascii="宋体" w:hAnsi="宋体" w:cs="宋体"/>
                <w:sz w:val="24"/>
              </w:rPr>
              <w:t>重视</w:t>
            </w:r>
            <w:r w:rsidRPr="001D1B71">
              <w:rPr>
                <w:rFonts w:ascii="宋体" w:hAnsi="宋体" w:cs="宋体" w:hint="eastAsia"/>
                <w:sz w:val="24"/>
              </w:rPr>
              <w:t>，</w:t>
            </w:r>
            <w:r w:rsidRPr="001D1B71">
              <w:rPr>
                <w:rFonts w:ascii="宋体" w:hAnsi="宋体" w:cs="宋体"/>
                <w:sz w:val="24"/>
              </w:rPr>
              <w:t>生</w:t>
            </w:r>
            <w:r w:rsidRPr="001D1B71">
              <w:rPr>
                <w:rFonts w:ascii="宋体" w:hAnsi="宋体" w:cs="宋体" w:hint="eastAsia"/>
                <w:sz w:val="24"/>
              </w:rPr>
              <w:t>物医用材料已</w:t>
            </w:r>
            <w:r w:rsidRPr="001D1B71">
              <w:rPr>
                <w:rFonts w:ascii="宋体" w:hAnsi="宋体" w:cs="宋体"/>
                <w:sz w:val="24"/>
              </w:rPr>
              <w:t>发展</w:t>
            </w:r>
            <w:r w:rsidRPr="001D1B71">
              <w:rPr>
                <w:rFonts w:ascii="宋体" w:hAnsi="宋体" w:cs="宋体" w:hint="eastAsia"/>
                <w:sz w:val="24"/>
              </w:rPr>
              <w:t>成生命力极强的新型学科。本课程着重介绍生物兼容的基础知识包括细胞</w:t>
            </w:r>
            <w:r w:rsidRPr="001D1B71">
              <w:rPr>
                <w:rFonts w:ascii="宋体" w:hAnsi="宋体" w:cs="宋体"/>
                <w:sz w:val="24"/>
              </w:rPr>
              <w:t>、</w:t>
            </w:r>
            <w:r w:rsidRPr="001D1B71">
              <w:rPr>
                <w:rFonts w:ascii="宋体" w:hAnsi="宋体" w:cs="宋体" w:hint="eastAsia"/>
                <w:sz w:val="24"/>
              </w:rPr>
              <w:t>器官和组织的结构，免疫学基本知识，合成和天然医用材料包括无机金属、陶瓷、复合材料、有机和高分子材料、天然高分子生物医用材料等，</w:t>
            </w:r>
            <w:r w:rsidRPr="001D1B71">
              <w:rPr>
                <w:rFonts w:ascii="宋体" w:hAnsi="宋体" w:cs="宋体"/>
                <w:sz w:val="24"/>
              </w:rPr>
              <w:t>生物医用材料</w:t>
            </w:r>
            <w:r w:rsidRPr="001D1B71">
              <w:rPr>
                <w:rFonts w:ascii="宋体" w:hAnsi="宋体" w:cs="宋体" w:hint="eastAsia"/>
                <w:sz w:val="24"/>
              </w:rPr>
              <w:t>的一些应用举例包括医用缝合线</w:t>
            </w:r>
            <w:r w:rsidRPr="001D1B71">
              <w:rPr>
                <w:rFonts w:ascii="宋体" w:hAnsi="宋体" w:cs="宋体"/>
                <w:sz w:val="24"/>
              </w:rPr>
              <w:t>、</w:t>
            </w:r>
            <w:r w:rsidRPr="001D1B71">
              <w:rPr>
                <w:rFonts w:ascii="宋体" w:hAnsi="宋体" w:cs="宋体" w:hint="eastAsia"/>
                <w:sz w:val="24"/>
              </w:rPr>
              <w:t>隐形眼镜</w:t>
            </w:r>
            <w:r w:rsidRPr="001D1B71">
              <w:rPr>
                <w:rFonts w:ascii="宋体" w:hAnsi="宋体" w:cs="宋体"/>
                <w:sz w:val="24"/>
              </w:rPr>
              <w:t>、</w:t>
            </w:r>
            <w:r w:rsidRPr="001D1B71">
              <w:rPr>
                <w:rFonts w:ascii="宋体" w:hAnsi="宋体" w:cs="宋体" w:hint="eastAsia"/>
                <w:sz w:val="24"/>
              </w:rPr>
              <w:t>人工关节</w:t>
            </w:r>
            <w:r w:rsidRPr="001D1B71">
              <w:rPr>
                <w:rFonts w:ascii="宋体" w:hAnsi="宋体" w:cs="宋体"/>
                <w:sz w:val="24"/>
              </w:rPr>
              <w:t>、</w:t>
            </w:r>
            <w:r w:rsidRPr="001D1B71">
              <w:rPr>
                <w:rFonts w:ascii="宋体" w:hAnsi="宋体" w:cs="宋体" w:hint="eastAsia"/>
                <w:sz w:val="24"/>
              </w:rPr>
              <w:t>种植牙</w:t>
            </w:r>
            <w:r w:rsidRPr="001D1B71">
              <w:rPr>
                <w:rFonts w:ascii="宋体" w:hAnsi="宋体" w:cs="宋体"/>
                <w:sz w:val="24"/>
              </w:rPr>
              <w:t>、</w:t>
            </w:r>
            <w:r w:rsidRPr="001D1B71">
              <w:rPr>
                <w:rFonts w:ascii="宋体" w:hAnsi="宋体" w:cs="宋体" w:hint="eastAsia"/>
                <w:sz w:val="24"/>
              </w:rPr>
              <w:t>和人工心脏</w:t>
            </w:r>
            <w:r w:rsidRPr="001D1B71">
              <w:rPr>
                <w:rFonts w:ascii="宋体" w:hAnsi="宋体" w:cs="宋体"/>
                <w:sz w:val="24"/>
              </w:rPr>
              <w:t>瓣膜</w:t>
            </w:r>
            <w:r w:rsidRPr="001D1B71">
              <w:rPr>
                <w:rFonts w:ascii="宋体" w:hAnsi="宋体" w:cs="宋体" w:hint="eastAsia"/>
                <w:sz w:val="24"/>
              </w:rPr>
              <w:t>等。引导学生向</w:t>
            </w:r>
            <w:r w:rsidRPr="001D1B71">
              <w:rPr>
                <w:rFonts w:ascii="宋体" w:hAnsi="宋体" w:cs="宋体"/>
                <w:sz w:val="24"/>
              </w:rPr>
              <w:t>生物</w:t>
            </w:r>
            <w:r w:rsidRPr="001D1B71">
              <w:rPr>
                <w:rFonts w:ascii="宋体" w:hAnsi="宋体" w:cs="宋体" w:hint="eastAsia"/>
                <w:sz w:val="24"/>
              </w:rPr>
              <w:t>医用材料领域的科研和就业方向发展</w:t>
            </w:r>
            <w:r w:rsidRPr="00AD4602">
              <w:rPr>
                <w:rFonts w:hint="eastAsia"/>
              </w:rPr>
              <w:t>。</w:t>
            </w:r>
          </w:p>
        </w:tc>
      </w:tr>
      <w:tr w:rsidR="008167D1" w:rsidRPr="001631B0" w:rsidTr="00D067A9">
        <w:trPr>
          <w:trHeight w:val="420"/>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700BAC">
            <w:pPr>
              <w:jc w:val="center"/>
              <w:rPr>
                <w:rFonts w:ascii="宋体" w:hAnsi="宋体" w:cs="宋体"/>
                <w:kern w:val="0"/>
                <w:sz w:val="24"/>
              </w:rPr>
            </w:pPr>
            <w:r>
              <w:rPr>
                <w:rFonts w:hint="eastAsia"/>
                <w:sz w:val="24"/>
                <w:szCs w:val="28"/>
              </w:rPr>
              <w:t>有机化合物结构鉴定</w:t>
            </w:r>
          </w:p>
        </w:tc>
        <w:tc>
          <w:tcPr>
            <w:tcW w:w="1634" w:type="dxa"/>
            <w:shd w:val="clear" w:color="auto" w:fill="auto"/>
          </w:tcPr>
          <w:p w:rsidR="008167D1" w:rsidRDefault="008167D1" w:rsidP="00700BAC">
            <w:pPr>
              <w:jc w:val="center"/>
              <w:rPr>
                <w:rFonts w:ascii="宋体" w:hAnsi="宋体" w:cs="宋体"/>
                <w:kern w:val="0"/>
                <w:sz w:val="24"/>
              </w:rPr>
            </w:pPr>
            <w:r>
              <w:rPr>
                <w:rFonts w:hint="eastAsia"/>
                <w:sz w:val="24"/>
              </w:rPr>
              <w:t>070303D01</w:t>
            </w:r>
          </w:p>
        </w:tc>
        <w:tc>
          <w:tcPr>
            <w:tcW w:w="1984" w:type="dxa"/>
            <w:shd w:val="clear" w:color="auto" w:fill="auto"/>
          </w:tcPr>
          <w:p w:rsidR="008167D1" w:rsidRDefault="008167D1" w:rsidP="00700BAC">
            <w:pPr>
              <w:jc w:val="center"/>
              <w:rPr>
                <w:rFonts w:ascii="宋体" w:hAnsi="宋体" w:cs="宋体"/>
                <w:kern w:val="0"/>
                <w:sz w:val="24"/>
              </w:rPr>
            </w:pPr>
            <w:r>
              <w:rPr>
                <w:rFonts w:hint="eastAsia"/>
                <w:sz w:val="24"/>
                <w:szCs w:val="28"/>
              </w:rPr>
              <w:t>李建新</w:t>
            </w:r>
          </w:p>
        </w:tc>
        <w:tc>
          <w:tcPr>
            <w:tcW w:w="709" w:type="dxa"/>
            <w:shd w:val="clear" w:color="auto" w:fill="auto"/>
          </w:tcPr>
          <w:p w:rsidR="008167D1" w:rsidRDefault="008167D1" w:rsidP="00700BAC">
            <w:pPr>
              <w:jc w:val="center"/>
              <w:rPr>
                <w:rFonts w:ascii="宋体" w:hAnsi="宋体" w:cs="宋体"/>
                <w:kern w:val="0"/>
                <w:sz w:val="24"/>
              </w:rPr>
            </w:pPr>
            <w:r>
              <w:rPr>
                <w:rFonts w:hint="eastAsia"/>
                <w:sz w:val="24"/>
                <w:szCs w:val="28"/>
              </w:rPr>
              <w:t>2</w:t>
            </w:r>
          </w:p>
        </w:tc>
        <w:tc>
          <w:tcPr>
            <w:tcW w:w="3969" w:type="dxa"/>
            <w:shd w:val="clear" w:color="auto" w:fill="auto"/>
          </w:tcPr>
          <w:p w:rsidR="008167D1" w:rsidRDefault="008167D1"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方法实践类课程</w:t>
            </w:r>
          </w:p>
        </w:tc>
        <w:tc>
          <w:tcPr>
            <w:tcW w:w="4593" w:type="dxa"/>
            <w:shd w:val="clear" w:color="auto" w:fill="auto"/>
          </w:tcPr>
          <w:p w:rsidR="008167D1" w:rsidRPr="00F436CF" w:rsidRDefault="008167D1" w:rsidP="007565FF">
            <w:pPr>
              <w:pStyle w:val="HTML"/>
              <w:spacing w:line="360" w:lineRule="auto"/>
              <w:ind w:firstLineChars="147" w:firstLine="353"/>
              <w:rPr>
                <w:rFonts w:ascii="Times New Roman" w:eastAsia="宋体" w:hAnsi="Times New Roman" w:cs="Times New Roman"/>
                <w:sz w:val="24"/>
                <w:szCs w:val="24"/>
              </w:rPr>
            </w:pPr>
            <w:r w:rsidRPr="00377BE6">
              <w:rPr>
                <w:rFonts w:ascii="Times New Roman" w:eastAsia="宋体" w:hAnsi="Times New Roman" w:cs="Times New Roman"/>
                <w:sz w:val="24"/>
                <w:szCs w:val="24"/>
              </w:rPr>
              <w:t>《有机化合物结构鉴定》是将四大光谱，包括紫外光谱（</w:t>
            </w:r>
            <w:r w:rsidRPr="00377BE6">
              <w:rPr>
                <w:rFonts w:ascii="Times New Roman" w:eastAsia="宋体" w:hAnsi="Times New Roman" w:cs="Times New Roman"/>
                <w:sz w:val="24"/>
                <w:szCs w:val="24"/>
              </w:rPr>
              <w:t>UV</w:t>
            </w:r>
            <w:r w:rsidRPr="00377BE6">
              <w:rPr>
                <w:rFonts w:ascii="Times New Roman" w:eastAsia="宋体" w:hAnsi="Times New Roman" w:cs="Times New Roman"/>
                <w:sz w:val="24"/>
                <w:szCs w:val="24"/>
              </w:rPr>
              <w:t>）、红外光谱（</w:t>
            </w:r>
            <w:r w:rsidRPr="00377BE6">
              <w:rPr>
                <w:rFonts w:ascii="Times New Roman" w:eastAsia="宋体" w:hAnsi="Times New Roman" w:cs="Times New Roman"/>
                <w:sz w:val="24"/>
                <w:szCs w:val="24"/>
              </w:rPr>
              <w:t>IR</w:t>
            </w:r>
            <w:r w:rsidRPr="00377BE6">
              <w:rPr>
                <w:rFonts w:ascii="Times New Roman" w:eastAsia="宋体" w:hAnsi="Times New Roman" w:cs="Times New Roman"/>
                <w:sz w:val="24"/>
                <w:szCs w:val="24"/>
              </w:rPr>
              <w:t>）、核磁共振（</w:t>
            </w:r>
            <w:r w:rsidRPr="00377BE6">
              <w:rPr>
                <w:rFonts w:ascii="Times New Roman" w:eastAsia="宋体" w:hAnsi="Times New Roman" w:cs="Times New Roman"/>
                <w:sz w:val="24"/>
                <w:szCs w:val="24"/>
              </w:rPr>
              <w:t>NMR</w:t>
            </w:r>
            <w:r w:rsidRPr="00377BE6">
              <w:rPr>
                <w:rFonts w:ascii="Times New Roman" w:eastAsia="宋体" w:hAnsi="Times New Roman" w:cs="Times New Roman"/>
                <w:sz w:val="24"/>
                <w:szCs w:val="24"/>
              </w:rPr>
              <w:t>）和质谱（</w:t>
            </w:r>
            <w:r w:rsidRPr="00377BE6">
              <w:rPr>
                <w:rFonts w:ascii="Times New Roman" w:eastAsia="宋体" w:hAnsi="Times New Roman" w:cs="Times New Roman"/>
                <w:sz w:val="24"/>
                <w:szCs w:val="24"/>
              </w:rPr>
              <w:t>MS</w:t>
            </w:r>
            <w:r w:rsidRPr="00377BE6">
              <w:rPr>
                <w:rFonts w:ascii="Times New Roman" w:eastAsia="宋体" w:hAnsi="Times New Roman" w:cs="Times New Roman"/>
                <w:sz w:val="24"/>
                <w:szCs w:val="24"/>
              </w:rPr>
              <w:t>），应用于有机化合物结构分析表征及其他与有机化合物分析相关的课程。合成有机化合物或天然产物，无论是已知的还是新的，均需</w:t>
            </w:r>
            <w:r w:rsidRPr="00377BE6">
              <w:rPr>
                <w:rFonts w:ascii="Times New Roman" w:eastAsia="宋体" w:hAnsi="Times New Roman" w:cs="Times New Roman"/>
                <w:sz w:val="24"/>
                <w:szCs w:val="24"/>
              </w:rPr>
              <w:lastRenderedPageBreak/>
              <w:t>要表征结构。四大光谱使得有机分子的结构表征更加简便、快速和准确，而且用量少，可以在毫克或微克的水平。本课程在简单介绍紫外光谱、红外光谱的基础上，重点讲述核磁共振和质谱。通过学习，要求学生了解紫外光谱和红外光谱在与有机化合物分析相关的应用；掌握核磁共振和质谱的基本原理、仪器结构、技术特点、图谱综合解析的方法；能够解决科研中遇到的有机化合物结构表征问题；同时了解光谱学发展的最新动态和技术，培养学生分析问题解决问题的能力。</w:t>
            </w:r>
          </w:p>
        </w:tc>
      </w:tr>
      <w:tr w:rsidR="008167D1" w:rsidRPr="001631B0" w:rsidTr="00D067A9">
        <w:trPr>
          <w:trHeight w:val="420"/>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700BAC">
            <w:pPr>
              <w:jc w:val="center"/>
              <w:rPr>
                <w:rFonts w:ascii="宋体" w:hAnsi="宋体" w:cs="宋体"/>
                <w:kern w:val="0"/>
                <w:sz w:val="24"/>
              </w:rPr>
            </w:pPr>
            <w:r>
              <w:rPr>
                <w:rFonts w:hint="eastAsia"/>
                <w:sz w:val="24"/>
                <w:szCs w:val="28"/>
              </w:rPr>
              <w:t>介观材料化学</w:t>
            </w:r>
          </w:p>
        </w:tc>
        <w:tc>
          <w:tcPr>
            <w:tcW w:w="1634" w:type="dxa"/>
            <w:shd w:val="clear" w:color="auto" w:fill="auto"/>
          </w:tcPr>
          <w:p w:rsidR="008167D1" w:rsidRDefault="008167D1" w:rsidP="00700BAC">
            <w:pPr>
              <w:jc w:val="center"/>
              <w:rPr>
                <w:rFonts w:ascii="宋体" w:hAnsi="宋体" w:cs="宋体"/>
                <w:kern w:val="0"/>
                <w:sz w:val="24"/>
              </w:rPr>
            </w:pPr>
            <w:r>
              <w:rPr>
                <w:rFonts w:hint="eastAsia"/>
                <w:sz w:val="24"/>
              </w:rPr>
              <w:t>070304D01</w:t>
            </w:r>
          </w:p>
        </w:tc>
        <w:tc>
          <w:tcPr>
            <w:tcW w:w="1984" w:type="dxa"/>
            <w:shd w:val="clear" w:color="auto" w:fill="auto"/>
          </w:tcPr>
          <w:p w:rsidR="008167D1" w:rsidRDefault="008167D1" w:rsidP="00700BAC">
            <w:pPr>
              <w:jc w:val="center"/>
              <w:rPr>
                <w:rFonts w:ascii="宋体" w:hAnsi="宋体" w:cs="宋体"/>
                <w:kern w:val="0"/>
                <w:sz w:val="24"/>
              </w:rPr>
            </w:pPr>
            <w:r>
              <w:rPr>
                <w:rFonts w:hint="eastAsia"/>
                <w:sz w:val="24"/>
                <w:szCs w:val="28"/>
              </w:rPr>
              <w:t>丁维平</w:t>
            </w:r>
          </w:p>
        </w:tc>
        <w:tc>
          <w:tcPr>
            <w:tcW w:w="709" w:type="dxa"/>
            <w:shd w:val="clear" w:color="auto" w:fill="auto"/>
          </w:tcPr>
          <w:p w:rsidR="008167D1" w:rsidRDefault="008167D1" w:rsidP="00700BAC">
            <w:pPr>
              <w:jc w:val="center"/>
              <w:rPr>
                <w:rFonts w:ascii="宋体" w:hAnsi="宋体" w:cs="宋体"/>
                <w:kern w:val="0"/>
                <w:sz w:val="24"/>
              </w:rPr>
            </w:pPr>
            <w:r>
              <w:rPr>
                <w:rFonts w:hint="eastAsia"/>
                <w:sz w:val="24"/>
                <w:szCs w:val="28"/>
              </w:rPr>
              <w:t>2</w:t>
            </w:r>
          </w:p>
        </w:tc>
        <w:tc>
          <w:tcPr>
            <w:tcW w:w="3969" w:type="dxa"/>
            <w:shd w:val="clear" w:color="auto" w:fill="auto"/>
          </w:tcPr>
          <w:p w:rsidR="008167D1" w:rsidRDefault="008167D1"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交叉前沿类课程</w:t>
            </w:r>
          </w:p>
        </w:tc>
        <w:tc>
          <w:tcPr>
            <w:tcW w:w="4593" w:type="dxa"/>
            <w:shd w:val="clear" w:color="auto" w:fill="auto"/>
          </w:tcPr>
          <w:p w:rsidR="008167D1" w:rsidRPr="003A7D7C" w:rsidRDefault="008167D1" w:rsidP="00700BAC">
            <w:pPr>
              <w:spacing w:line="360" w:lineRule="auto"/>
              <w:jc w:val="left"/>
              <w:rPr>
                <w:sz w:val="32"/>
              </w:rPr>
            </w:pPr>
            <w:r>
              <w:rPr>
                <w:rFonts w:ascii="宋体" w:hAnsi="宋体" w:cs="Arial Unicode MS" w:hint="eastAsia"/>
                <w:kern w:val="0"/>
                <w:sz w:val="24"/>
              </w:rPr>
              <w:t xml:space="preserve">    </w:t>
            </w:r>
            <w:r w:rsidRPr="00F436CF">
              <w:rPr>
                <w:rFonts w:ascii="宋体" w:hAnsi="宋体" w:cs="Arial Unicode MS" w:hint="eastAsia"/>
                <w:kern w:val="0"/>
                <w:sz w:val="24"/>
              </w:rPr>
              <w:t>固体材料化学的主要内容，为化学系的研究生增加固体材料学的基本概念，全面介绍材料的制备方法，理论方面主要介绍固体的晶格缺陷，晶格动力学，固体中的电子结构（能带理论），物性方面主要为介电性质与磁性质。每个部分均包括实验表征手段与相关的性能的应用领域。最后部分着重介绍低维材料的结构与性能，与当前材料科学的热点相契合。</w:t>
            </w:r>
          </w:p>
        </w:tc>
      </w:tr>
      <w:tr w:rsidR="008167D1" w:rsidRPr="001631B0" w:rsidTr="00D067A9">
        <w:trPr>
          <w:trHeight w:val="420"/>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700BAC">
            <w:pPr>
              <w:jc w:val="center"/>
              <w:rPr>
                <w:rFonts w:ascii="宋体" w:hAnsi="宋体" w:cs="宋体"/>
                <w:kern w:val="0"/>
                <w:sz w:val="24"/>
              </w:rPr>
            </w:pPr>
            <w:r>
              <w:rPr>
                <w:rFonts w:hint="eastAsia"/>
                <w:sz w:val="24"/>
                <w:szCs w:val="28"/>
              </w:rPr>
              <w:t>计算量子化学</w:t>
            </w:r>
          </w:p>
        </w:tc>
        <w:tc>
          <w:tcPr>
            <w:tcW w:w="1634" w:type="dxa"/>
            <w:shd w:val="clear" w:color="auto" w:fill="auto"/>
          </w:tcPr>
          <w:p w:rsidR="008167D1" w:rsidRDefault="008167D1" w:rsidP="00700BAC">
            <w:pPr>
              <w:jc w:val="center"/>
              <w:rPr>
                <w:rFonts w:ascii="宋体" w:hAnsi="宋体" w:cs="宋体"/>
                <w:kern w:val="0"/>
                <w:sz w:val="24"/>
              </w:rPr>
            </w:pPr>
            <w:r>
              <w:rPr>
                <w:rFonts w:hint="eastAsia"/>
                <w:sz w:val="24"/>
              </w:rPr>
              <w:t>070304D11</w:t>
            </w:r>
          </w:p>
        </w:tc>
        <w:tc>
          <w:tcPr>
            <w:tcW w:w="1984" w:type="dxa"/>
            <w:shd w:val="clear" w:color="auto" w:fill="auto"/>
          </w:tcPr>
          <w:p w:rsidR="008167D1" w:rsidRDefault="008167D1" w:rsidP="00700BAC">
            <w:pPr>
              <w:jc w:val="center"/>
              <w:rPr>
                <w:rFonts w:ascii="宋体" w:hAnsi="宋体" w:cs="宋体"/>
                <w:kern w:val="0"/>
                <w:sz w:val="24"/>
              </w:rPr>
            </w:pPr>
            <w:r>
              <w:rPr>
                <w:rFonts w:hint="eastAsia"/>
                <w:sz w:val="24"/>
                <w:szCs w:val="28"/>
              </w:rPr>
              <w:t>陈兆旭</w:t>
            </w:r>
          </w:p>
        </w:tc>
        <w:tc>
          <w:tcPr>
            <w:tcW w:w="709" w:type="dxa"/>
            <w:shd w:val="clear" w:color="auto" w:fill="auto"/>
          </w:tcPr>
          <w:p w:rsidR="008167D1" w:rsidRDefault="008167D1" w:rsidP="00700BAC">
            <w:pPr>
              <w:jc w:val="center"/>
              <w:rPr>
                <w:rFonts w:ascii="宋体" w:hAnsi="宋体" w:cs="宋体"/>
                <w:kern w:val="0"/>
                <w:sz w:val="24"/>
              </w:rPr>
            </w:pPr>
            <w:r>
              <w:rPr>
                <w:rFonts w:ascii="宋体" w:hAnsi="宋体" w:cs="宋体" w:hint="eastAsia"/>
                <w:kern w:val="0"/>
                <w:sz w:val="24"/>
              </w:rPr>
              <w:t>2</w:t>
            </w:r>
          </w:p>
        </w:tc>
        <w:tc>
          <w:tcPr>
            <w:tcW w:w="3969" w:type="dxa"/>
            <w:shd w:val="clear" w:color="auto" w:fill="auto"/>
          </w:tcPr>
          <w:p w:rsidR="008167D1" w:rsidRDefault="008167D1" w:rsidP="00700BAC">
            <w:pPr>
              <w:widowControl/>
              <w:spacing w:before="100" w:beforeAutospacing="1" w:after="100" w:afterAutospacing="1" w:line="400" w:lineRule="exact"/>
              <w:jc w:val="center"/>
              <w:rPr>
                <w:rFonts w:ascii="宋体" w:hAnsi="宋体" w:cs="宋体"/>
                <w:kern w:val="0"/>
                <w:sz w:val="24"/>
              </w:rPr>
            </w:pPr>
            <w:r>
              <w:rPr>
                <w:rFonts w:ascii="宋体" w:hAnsi="宋体" w:cs="宋体" w:hint="eastAsia"/>
                <w:kern w:val="0"/>
                <w:sz w:val="24"/>
              </w:rPr>
              <w:t>转型期</w:t>
            </w:r>
            <w:r>
              <w:rPr>
                <w:rFonts w:ascii="宋体" w:hAnsi="宋体" w:cs="宋体"/>
                <w:kern w:val="0"/>
                <w:sz w:val="24"/>
              </w:rPr>
              <w:t>课程</w:t>
            </w:r>
          </w:p>
        </w:tc>
        <w:tc>
          <w:tcPr>
            <w:tcW w:w="4593" w:type="dxa"/>
            <w:shd w:val="clear" w:color="auto" w:fill="auto"/>
          </w:tcPr>
          <w:p w:rsidR="008167D1" w:rsidRDefault="008167D1" w:rsidP="00700BAC">
            <w:pPr>
              <w:widowControl/>
              <w:spacing w:before="100" w:beforeAutospacing="1" w:after="100" w:afterAutospacing="1" w:line="400" w:lineRule="exact"/>
              <w:jc w:val="left"/>
              <w:rPr>
                <w:rFonts w:ascii="宋体" w:hAnsi="宋体" w:cs="宋体"/>
                <w:kern w:val="0"/>
                <w:sz w:val="24"/>
              </w:rPr>
            </w:pPr>
            <w:r>
              <w:rPr>
                <w:rFonts w:ascii="宋体" w:hAnsi="宋体" w:cs="Arial Unicode MS" w:hint="eastAsia"/>
                <w:kern w:val="0"/>
                <w:sz w:val="24"/>
              </w:rPr>
              <w:t xml:space="preserve">    </w:t>
            </w:r>
            <w:r w:rsidRPr="00130DA7">
              <w:rPr>
                <w:rFonts w:ascii="宋体" w:hAnsi="宋体" w:cs="Arial Unicode MS" w:hint="eastAsia"/>
                <w:kern w:val="0"/>
                <w:sz w:val="24"/>
              </w:rPr>
              <w:t>计算量子化学为有量子化学基础的学生开设，分为基础理论和计算机上机实践两部分。前者主要包括分子力场方法，原子和分子的电子结构、分子轨道计算方法、基函数、电子相关方法、密度泛函理论和高精度能量计算方法，以及优化技术、常用计算化学软件介绍、输入文件格式和输出结果解读等。实践部分主要有模型的构建、波函数的稳定性及检验和优化、势能面扫描、结构优化、频率计算与驻点性质的表征、激发态的计算、反应机理的研究（过渡态搜索和反应路径跟踪，能垒、反应热和反应速率常数的计算）、红外、拉曼、紫外、核磁共振、溶剂化模型、量子力学</w:t>
            </w:r>
            <w:r w:rsidRPr="00130DA7">
              <w:rPr>
                <w:rFonts w:ascii="宋体" w:hAnsi="宋体" w:cs="Arial Unicode MS"/>
                <w:kern w:val="0"/>
                <w:sz w:val="24"/>
              </w:rPr>
              <w:t>/</w:t>
            </w:r>
            <w:r w:rsidRPr="00130DA7">
              <w:rPr>
                <w:rFonts w:ascii="宋体" w:hAnsi="宋体" w:cs="Arial Unicode MS" w:hint="eastAsia"/>
                <w:kern w:val="0"/>
                <w:sz w:val="24"/>
              </w:rPr>
              <w:t>分子力学结合方法、高精度能量模型在热化学方面的应用等。通过本课程的学习，进一步培养学生的理论化学思维、掌握理论化学研究方法，熟练地使用常用的计算化学软件进行计算，获得体系的几何和电子结构、能量、电荷分布、光谱和反应性能以及外场对体系性质的影响等方面的重要信息，对科研中实际问题采用计算化学方法进行研究。</w:t>
            </w:r>
          </w:p>
        </w:tc>
      </w:tr>
      <w:tr w:rsidR="008167D1" w:rsidRPr="001631B0" w:rsidTr="00D067A9">
        <w:trPr>
          <w:trHeight w:val="420"/>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700BAC">
            <w:pPr>
              <w:jc w:val="center"/>
              <w:rPr>
                <w:rFonts w:ascii="宋体" w:hAnsi="宋体" w:cs="宋体"/>
                <w:kern w:val="0"/>
                <w:sz w:val="24"/>
              </w:rPr>
            </w:pPr>
            <w:r>
              <w:rPr>
                <w:rFonts w:hint="eastAsia"/>
                <w:sz w:val="24"/>
                <w:szCs w:val="28"/>
              </w:rPr>
              <w:t>有序高分子材料</w:t>
            </w:r>
          </w:p>
        </w:tc>
        <w:tc>
          <w:tcPr>
            <w:tcW w:w="1634" w:type="dxa"/>
            <w:shd w:val="clear" w:color="auto" w:fill="auto"/>
          </w:tcPr>
          <w:p w:rsidR="008167D1" w:rsidRDefault="008167D1" w:rsidP="00700BAC">
            <w:pPr>
              <w:jc w:val="center"/>
              <w:rPr>
                <w:rFonts w:ascii="宋体" w:hAnsi="宋体" w:cs="宋体"/>
                <w:kern w:val="0"/>
                <w:sz w:val="24"/>
              </w:rPr>
            </w:pPr>
            <w:r>
              <w:rPr>
                <w:rFonts w:hint="eastAsia"/>
                <w:sz w:val="24"/>
              </w:rPr>
              <w:t>070304D05</w:t>
            </w:r>
          </w:p>
        </w:tc>
        <w:tc>
          <w:tcPr>
            <w:tcW w:w="1984" w:type="dxa"/>
            <w:shd w:val="clear" w:color="auto" w:fill="auto"/>
          </w:tcPr>
          <w:p w:rsidR="008167D1" w:rsidRDefault="008167D1" w:rsidP="00700BAC">
            <w:pPr>
              <w:jc w:val="center"/>
              <w:rPr>
                <w:rFonts w:ascii="宋体" w:hAnsi="宋体" w:cs="宋体"/>
                <w:kern w:val="0"/>
                <w:sz w:val="24"/>
              </w:rPr>
            </w:pPr>
            <w:r>
              <w:rPr>
                <w:rFonts w:hint="eastAsia"/>
                <w:sz w:val="24"/>
                <w:szCs w:val="28"/>
              </w:rPr>
              <w:t>胡文兵</w:t>
            </w:r>
          </w:p>
        </w:tc>
        <w:tc>
          <w:tcPr>
            <w:tcW w:w="709" w:type="dxa"/>
            <w:shd w:val="clear" w:color="auto" w:fill="auto"/>
          </w:tcPr>
          <w:p w:rsidR="008167D1" w:rsidRDefault="008167D1" w:rsidP="00700BAC">
            <w:pPr>
              <w:jc w:val="center"/>
              <w:rPr>
                <w:rFonts w:ascii="宋体" w:hAnsi="宋体" w:cs="宋体"/>
                <w:kern w:val="0"/>
                <w:sz w:val="24"/>
              </w:rPr>
            </w:pPr>
            <w:r>
              <w:rPr>
                <w:rFonts w:hint="eastAsia"/>
                <w:sz w:val="24"/>
                <w:szCs w:val="28"/>
              </w:rPr>
              <w:t>2</w:t>
            </w:r>
          </w:p>
        </w:tc>
        <w:tc>
          <w:tcPr>
            <w:tcW w:w="3969" w:type="dxa"/>
            <w:shd w:val="clear" w:color="auto" w:fill="auto"/>
          </w:tcPr>
          <w:p w:rsidR="008167D1" w:rsidRDefault="008167D1"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交叉前沿类课程</w:t>
            </w:r>
          </w:p>
        </w:tc>
        <w:tc>
          <w:tcPr>
            <w:tcW w:w="4593" w:type="dxa"/>
            <w:shd w:val="clear" w:color="auto" w:fill="auto"/>
          </w:tcPr>
          <w:p w:rsidR="008167D1" w:rsidRPr="006B2191" w:rsidRDefault="008167D1" w:rsidP="00700BAC">
            <w:pPr>
              <w:spacing w:line="360" w:lineRule="auto"/>
              <w:ind w:firstLineChars="200" w:firstLine="480"/>
              <w:jc w:val="left"/>
            </w:pPr>
            <w:r w:rsidRPr="00BC6DAD">
              <w:rPr>
                <w:rFonts w:ascii="宋体" w:hAnsi="宋体" w:hint="eastAsia"/>
                <w:sz w:val="24"/>
              </w:rPr>
              <w:t>本课程系统地介绍有序高分子材料结晶有序化的基本概念和研究方法。内容涵</w:t>
            </w:r>
            <w:r w:rsidRPr="00BC6DAD">
              <w:rPr>
                <w:rFonts w:ascii="宋体" w:hAnsi="宋体" w:hint="eastAsia"/>
                <w:sz w:val="24"/>
              </w:rPr>
              <w:lastRenderedPageBreak/>
              <w:t>盖热力学、动力学、形态学和受限结晶四个方面，以任课教师撰写的高分子学科领域专著《高分子结晶学原理》为主要教材，结合前沿的一些新进展。要求学生掌握高分子结晶的基本理论知识，具备将知识紧密联系实际生产加工过程的能力，学会分析问题和解决问题，了解相关领域的前沿进展和主要学术观点。课程以教师系统讲授为主，结合学期论文作为期终考核的依据。必要时可穿插一些学术讲座和实验体验。</w:t>
            </w:r>
          </w:p>
        </w:tc>
      </w:tr>
      <w:tr w:rsidR="008167D1" w:rsidRPr="001631B0" w:rsidTr="00D067A9">
        <w:trPr>
          <w:trHeight w:val="420"/>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700BAC">
            <w:pPr>
              <w:jc w:val="center"/>
              <w:rPr>
                <w:rFonts w:ascii="宋体" w:hAnsi="宋体" w:cs="宋体"/>
                <w:kern w:val="0"/>
                <w:sz w:val="24"/>
              </w:rPr>
            </w:pPr>
            <w:r>
              <w:rPr>
                <w:rFonts w:hint="eastAsia"/>
                <w:sz w:val="24"/>
                <w:szCs w:val="28"/>
              </w:rPr>
              <w:t>功能高分子</w:t>
            </w:r>
          </w:p>
        </w:tc>
        <w:tc>
          <w:tcPr>
            <w:tcW w:w="1634" w:type="dxa"/>
            <w:shd w:val="clear" w:color="auto" w:fill="auto"/>
          </w:tcPr>
          <w:p w:rsidR="008167D1" w:rsidRDefault="008167D1" w:rsidP="00700BAC">
            <w:pPr>
              <w:jc w:val="center"/>
              <w:rPr>
                <w:rFonts w:ascii="宋体" w:hAnsi="宋体" w:cs="宋体"/>
                <w:kern w:val="0"/>
                <w:sz w:val="24"/>
              </w:rPr>
            </w:pPr>
            <w:r>
              <w:rPr>
                <w:rFonts w:hint="eastAsia"/>
                <w:sz w:val="24"/>
              </w:rPr>
              <w:t>070305D02</w:t>
            </w:r>
          </w:p>
        </w:tc>
        <w:tc>
          <w:tcPr>
            <w:tcW w:w="1984" w:type="dxa"/>
            <w:shd w:val="clear" w:color="auto" w:fill="auto"/>
          </w:tcPr>
          <w:p w:rsidR="008167D1" w:rsidRDefault="008167D1" w:rsidP="00700BAC">
            <w:pPr>
              <w:jc w:val="center"/>
              <w:rPr>
                <w:rFonts w:ascii="宋体" w:hAnsi="宋体" w:cs="宋体"/>
                <w:kern w:val="0"/>
                <w:sz w:val="24"/>
              </w:rPr>
            </w:pPr>
            <w:r>
              <w:rPr>
                <w:rFonts w:hint="eastAsia"/>
                <w:sz w:val="24"/>
              </w:rPr>
              <w:t>朱进，陈葳</w:t>
            </w:r>
          </w:p>
        </w:tc>
        <w:tc>
          <w:tcPr>
            <w:tcW w:w="709" w:type="dxa"/>
            <w:shd w:val="clear" w:color="auto" w:fill="auto"/>
          </w:tcPr>
          <w:p w:rsidR="008167D1" w:rsidRDefault="008167D1" w:rsidP="00700BAC">
            <w:pPr>
              <w:jc w:val="center"/>
              <w:rPr>
                <w:rFonts w:ascii="宋体" w:hAnsi="宋体" w:cs="宋体"/>
                <w:kern w:val="0"/>
                <w:sz w:val="24"/>
              </w:rPr>
            </w:pPr>
            <w:r>
              <w:rPr>
                <w:rFonts w:hint="eastAsia"/>
                <w:sz w:val="24"/>
                <w:szCs w:val="28"/>
              </w:rPr>
              <w:t>2</w:t>
            </w:r>
          </w:p>
        </w:tc>
        <w:tc>
          <w:tcPr>
            <w:tcW w:w="3969" w:type="dxa"/>
            <w:shd w:val="clear" w:color="auto" w:fill="auto"/>
          </w:tcPr>
          <w:p w:rsidR="008167D1" w:rsidRDefault="008167D1"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交叉前沿类课程</w:t>
            </w:r>
          </w:p>
        </w:tc>
        <w:tc>
          <w:tcPr>
            <w:tcW w:w="4593" w:type="dxa"/>
            <w:shd w:val="clear" w:color="auto" w:fill="auto"/>
          </w:tcPr>
          <w:p w:rsidR="008167D1" w:rsidRPr="006B2191" w:rsidRDefault="008167D1" w:rsidP="00700BAC">
            <w:pPr>
              <w:spacing w:line="360" w:lineRule="auto"/>
              <w:ind w:firstLineChars="200" w:firstLine="480"/>
              <w:jc w:val="left"/>
            </w:pPr>
            <w:r w:rsidRPr="00BC6DAD">
              <w:rPr>
                <w:rFonts w:ascii="宋体" w:hAnsi="宋体" w:hint="eastAsia"/>
                <w:sz w:val="24"/>
              </w:rPr>
              <w:t>功能高分子材料是高分子学科的一个重要分支学生掌握功能高分子的基础知识、设计方法和制备策略，了解功能高分子的研究方法、应用实例及最新进展，从而对功能高分子材料有一个比较全面完整的认识，涉及多种学科的新理论和新技术，代表着高分子材料发展的方向。本课程主要论述了在工程上具有重要价值并且已取得广泛应用的一些功能高分子材料，包括分离吸附功能高分子、光电功能高分子、</w:t>
            </w:r>
            <w:r w:rsidRPr="00BC6DAD">
              <w:rPr>
                <w:rFonts w:ascii="宋体" w:hAnsi="宋体" w:hint="eastAsia"/>
                <w:sz w:val="24"/>
              </w:rPr>
              <w:lastRenderedPageBreak/>
              <w:t>医用功能高分子、液晶高分子、高吸水树脂、可生物降解高分子、电流变液材料等。在阐述这些功能高分子材料时，对涉及的基本概念、基本原理作了介绍，阐明了功能高分子材料的结构和组成与功能性之间的关系，同时也对发展方向以及最新成果作了一定的介绍。</w:t>
            </w:r>
          </w:p>
        </w:tc>
      </w:tr>
      <w:tr w:rsidR="008167D1" w:rsidRPr="001631B0" w:rsidTr="00D067A9">
        <w:trPr>
          <w:trHeight w:val="324"/>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700BAC">
            <w:pPr>
              <w:jc w:val="center"/>
              <w:rPr>
                <w:rFonts w:ascii="宋体" w:hAnsi="宋体" w:cs="宋体"/>
                <w:kern w:val="0"/>
                <w:sz w:val="24"/>
              </w:rPr>
            </w:pPr>
            <w:r>
              <w:rPr>
                <w:rFonts w:hint="eastAsia"/>
                <w:sz w:val="24"/>
                <w:szCs w:val="28"/>
              </w:rPr>
              <w:t>多组份高分子材料</w:t>
            </w:r>
          </w:p>
        </w:tc>
        <w:tc>
          <w:tcPr>
            <w:tcW w:w="1634" w:type="dxa"/>
            <w:shd w:val="clear" w:color="auto" w:fill="auto"/>
          </w:tcPr>
          <w:p w:rsidR="008167D1" w:rsidRDefault="008167D1" w:rsidP="00700BAC">
            <w:pPr>
              <w:jc w:val="center"/>
              <w:rPr>
                <w:rFonts w:ascii="宋体" w:hAnsi="宋体" w:cs="宋体"/>
                <w:kern w:val="0"/>
                <w:sz w:val="24"/>
              </w:rPr>
            </w:pPr>
            <w:r>
              <w:rPr>
                <w:rFonts w:hint="eastAsia"/>
                <w:sz w:val="24"/>
              </w:rPr>
              <w:t>070305D06</w:t>
            </w:r>
          </w:p>
        </w:tc>
        <w:tc>
          <w:tcPr>
            <w:tcW w:w="1984" w:type="dxa"/>
            <w:shd w:val="clear" w:color="auto" w:fill="auto"/>
          </w:tcPr>
          <w:p w:rsidR="008167D1" w:rsidRDefault="008167D1" w:rsidP="00700BAC">
            <w:pPr>
              <w:jc w:val="center"/>
              <w:rPr>
                <w:rFonts w:ascii="宋体" w:hAnsi="宋体" w:cs="宋体"/>
                <w:kern w:val="0"/>
                <w:sz w:val="24"/>
              </w:rPr>
            </w:pPr>
            <w:r>
              <w:rPr>
                <w:rFonts w:hint="eastAsia"/>
                <w:sz w:val="24"/>
              </w:rPr>
              <w:t>蒋锡群</w:t>
            </w:r>
            <w:r>
              <w:rPr>
                <w:rFonts w:hint="eastAsia"/>
                <w:sz w:val="24"/>
              </w:rPr>
              <w:t>,</w:t>
            </w:r>
            <w:r>
              <w:rPr>
                <w:rFonts w:hint="eastAsia"/>
                <w:sz w:val="24"/>
              </w:rPr>
              <w:t>武伟</w:t>
            </w:r>
          </w:p>
        </w:tc>
        <w:tc>
          <w:tcPr>
            <w:tcW w:w="709" w:type="dxa"/>
            <w:shd w:val="clear" w:color="auto" w:fill="auto"/>
          </w:tcPr>
          <w:p w:rsidR="008167D1" w:rsidRDefault="008167D1" w:rsidP="00700BAC">
            <w:pPr>
              <w:jc w:val="center"/>
              <w:rPr>
                <w:rFonts w:ascii="宋体" w:hAnsi="宋体" w:cs="宋体"/>
                <w:kern w:val="0"/>
                <w:sz w:val="24"/>
              </w:rPr>
            </w:pPr>
            <w:r>
              <w:rPr>
                <w:rFonts w:hint="eastAsia"/>
                <w:sz w:val="24"/>
                <w:szCs w:val="28"/>
              </w:rPr>
              <w:t>2</w:t>
            </w:r>
          </w:p>
        </w:tc>
        <w:tc>
          <w:tcPr>
            <w:tcW w:w="3969" w:type="dxa"/>
            <w:shd w:val="clear" w:color="auto" w:fill="auto"/>
          </w:tcPr>
          <w:p w:rsidR="008167D1" w:rsidRDefault="008167D1"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交叉前沿类课程</w:t>
            </w:r>
          </w:p>
        </w:tc>
        <w:tc>
          <w:tcPr>
            <w:tcW w:w="4593" w:type="dxa"/>
            <w:shd w:val="clear" w:color="auto" w:fill="auto"/>
          </w:tcPr>
          <w:p w:rsidR="008167D1" w:rsidRPr="00647E38" w:rsidRDefault="008167D1" w:rsidP="00700BAC">
            <w:pPr>
              <w:spacing w:line="360" w:lineRule="auto"/>
              <w:ind w:firstLineChars="200" w:firstLine="480"/>
              <w:jc w:val="left"/>
            </w:pPr>
            <w:r w:rsidRPr="00BC6DAD">
              <w:rPr>
                <w:rFonts w:ascii="宋体" w:hAnsi="宋体" w:hint="eastAsia"/>
                <w:sz w:val="24"/>
              </w:rPr>
              <w:t>本课程</w:t>
            </w:r>
            <w:r w:rsidRPr="00BC6DAD">
              <w:rPr>
                <w:rFonts w:ascii="宋体" w:hAnsi="宋体"/>
                <w:sz w:val="24"/>
              </w:rPr>
              <w:t>主要讲解多组分高分子的</w:t>
            </w:r>
            <w:r w:rsidRPr="00BC6DAD">
              <w:rPr>
                <w:rFonts w:ascii="宋体" w:hAnsi="宋体" w:hint="eastAsia"/>
                <w:sz w:val="24"/>
              </w:rPr>
              <w:t>制备</w:t>
            </w:r>
            <w:r w:rsidRPr="00BC6DAD">
              <w:rPr>
                <w:rFonts w:ascii="宋体" w:hAnsi="宋体"/>
                <w:sz w:val="24"/>
              </w:rPr>
              <w:t>和性能，包括高分子的共混，共聚和嵌段共聚物的制备，形貌，相分离模式</w:t>
            </w:r>
            <w:r w:rsidRPr="00BC6DAD">
              <w:rPr>
                <w:rFonts w:ascii="宋体" w:hAnsi="宋体" w:hint="eastAsia"/>
                <w:sz w:val="24"/>
              </w:rPr>
              <w:t>，</w:t>
            </w:r>
            <w:r w:rsidRPr="00BC6DAD">
              <w:rPr>
                <w:rFonts w:ascii="宋体" w:hAnsi="宋体"/>
                <w:sz w:val="24"/>
              </w:rPr>
              <w:t>多相高分子的工业应用等，主要面向化学专业，特别是高分子专业的高年级同学和研究生。</w:t>
            </w:r>
          </w:p>
        </w:tc>
      </w:tr>
      <w:tr w:rsidR="008167D1" w:rsidRPr="001631B0" w:rsidTr="00D067A9">
        <w:trPr>
          <w:trHeight w:val="324"/>
        </w:trPr>
        <w:tc>
          <w:tcPr>
            <w:tcW w:w="675" w:type="dxa"/>
            <w:vMerge/>
            <w:shd w:val="clear" w:color="auto" w:fill="auto"/>
          </w:tcPr>
          <w:p w:rsidR="008167D1" w:rsidRPr="001631B0" w:rsidRDefault="008167D1" w:rsidP="00D067A9">
            <w:pPr>
              <w:widowControl/>
              <w:spacing w:before="100" w:beforeAutospacing="1" w:after="100" w:afterAutospacing="1" w:line="400" w:lineRule="exact"/>
              <w:jc w:val="center"/>
              <w:rPr>
                <w:rFonts w:ascii="宋体" w:hAnsi="宋体" w:cs="宋体"/>
                <w:kern w:val="0"/>
                <w:sz w:val="24"/>
              </w:rPr>
            </w:pPr>
          </w:p>
        </w:tc>
        <w:tc>
          <w:tcPr>
            <w:tcW w:w="2052" w:type="dxa"/>
            <w:shd w:val="clear" w:color="auto" w:fill="auto"/>
          </w:tcPr>
          <w:p w:rsidR="008167D1" w:rsidRDefault="008167D1" w:rsidP="00700BAC">
            <w:pPr>
              <w:jc w:val="center"/>
              <w:rPr>
                <w:rFonts w:ascii="宋体" w:hAnsi="宋体" w:cs="宋体"/>
                <w:kern w:val="0"/>
                <w:sz w:val="24"/>
              </w:rPr>
            </w:pPr>
            <w:r>
              <w:rPr>
                <w:rFonts w:hint="eastAsia"/>
                <w:sz w:val="24"/>
                <w:szCs w:val="28"/>
              </w:rPr>
              <w:t>高分子结构的光谱分析</w:t>
            </w:r>
          </w:p>
        </w:tc>
        <w:tc>
          <w:tcPr>
            <w:tcW w:w="1634" w:type="dxa"/>
            <w:shd w:val="clear" w:color="auto" w:fill="auto"/>
          </w:tcPr>
          <w:p w:rsidR="008167D1" w:rsidRDefault="008167D1" w:rsidP="00700BAC">
            <w:pPr>
              <w:jc w:val="center"/>
              <w:rPr>
                <w:rFonts w:ascii="宋体" w:hAnsi="宋体" w:cs="宋体"/>
                <w:kern w:val="0"/>
                <w:sz w:val="24"/>
              </w:rPr>
            </w:pPr>
            <w:r>
              <w:rPr>
                <w:rFonts w:hint="eastAsia"/>
                <w:sz w:val="24"/>
              </w:rPr>
              <w:t>070305D07</w:t>
            </w:r>
          </w:p>
        </w:tc>
        <w:tc>
          <w:tcPr>
            <w:tcW w:w="1984" w:type="dxa"/>
            <w:shd w:val="clear" w:color="auto" w:fill="auto"/>
          </w:tcPr>
          <w:p w:rsidR="008167D1" w:rsidRDefault="008167D1" w:rsidP="00700BAC">
            <w:pPr>
              <w:jc w:val="center"/>
              <w:rPr>
                <w:rFonts w:ascii="宋体" w:hAnsi="宋体" w:cs="宋体"/>
                <w:kern w:val="0"/>
                <w:sz w:val="24"/>
              </w:rPr>
            </w:pPr>
            <w:r>
              <w:rPr>
                <w:rFonts w:hint="eastAsia"/>
                <w:sz w:val="24"/>
                <w:szCs w:val="28"/>
              </w:rPr>
              <w:t>王晓亮</w:t>
            </w:r>
          </w:p>
        </w:tc>
        <w:tc>
          <w:tcPr>
            <w:tcW w:w="709" w:type="dxa"/>
            <w:shd w:val="clear" w:color="auto" w:fill="auto"/>
          </w:tcPr>
          <w:p w:rsidR="008167D1" w:rsidRDefault="008167D1" w:rsidP="00700BAC">
            <w:pPr>
              <w:jc w:val="center"/>
              <w:rPr>
                <w:rFonts w:ascii="宋体" w:hAnsi="宋体" w:cs="宋体"/>
                <w:kern w:val="0"/>
                <w:sz w:val="24"/>
              </w:rPr>
            </w:pPr>
            <w:r>
              <w:rPr>
                <w:rFonts w:hint="eastAsia"/>
                <w:sz w:val="24"/>
                <w:szCs w:val="28"/>
              </w:rPr>
              <w:t>2</w:t>
            </w:r>
          </w:p>
        </w:tc>
        <w:tc>
          <w:tcPr>
            <w:tcW w:w="3969" w:type="dxa"/>
            <w:shd w:val="clear" w:color="auto" w:fill="auto"/>
          </w:tcPr>
          <w:p w:rsidR="008167D1" w:rsidRDefault="008167D1" w:rsidP="00700BAC">
            <w:pPr>
              <w:widowControl/>
              <w:spacing w:before="100" w:beforeAutospacing="1" w:after="100" w:afterAutospacing="1" w:line="400" w:lineRule="exact"/>
              <w:jc w:val="center"/>
              <w:rPr>
                <w:rFonts w:ascii="宋体" w:hAnsi="宋体" w:cs="宋体"/>
                <w:kern w:val="0"/>
                <w:sz w:val="24"/>
              </w:rPr>
            </w:pPr>
            <w:r>
              <w:rPr>
                <w:rFonts w:ascii="宋体" w:hAnsi="宋体" w:cs="宋体"/>
                <w:kern w:val="0"/>
                <w:sz w:val="24"/>
              </w:rPr>
              <w:t>专业核心课程</w:t>
            </w:r>
          </w:p>
        </w:tc>
        <w:tc>
          <w:tcPr>
            <w:tcW w:w="4593" w:type="dxa"/>
            <w:shd w:val="clear" w:color="auto" w:fill="auto"/>
          </w:tcPr>
          <w:p w:rsidR="008167D1" w:rsidRPr="00647E38" w:rsidRDefault="008167D1" w:rsidP="00700BAC">
            <w:pPr>
              <w:spacing w:line="360" w:lineRule="auto"/>
              <w:ind w:firstLineChars="200" w:firstLine="480"/>
              <w:jc w:val="left"/>
              <w:rPr>
                <w:rFonts w:ascii="宋体" w:hAnsi="宋体"/>
                <w:sz w:val="24"/>
              </w:rPr>
            </w:pPr>
            <w:r w:rsidRPr="00647E38">
              <w:rPr>
                <w:rFonts w:ascii="宋体" w:hAnsi="宋体" w:hint="eastAsia"/>
                <w:sz w:val="24"/>
              </w:rPr>
              <w:t>本课程介绍振动光谱(红外、拉曼、和频共振)、磁共振技术和流变学的基本原理；有针对性的讲述些技术在高分子领域的应用。通过本课程的学习，希望学生能够理解多尺度表征在高分子领域的重要性，并且希望学生将来能灵活运用到自己的科研当中去。</w:t>
            </w:r>
          </w:p>
        </w:tc>
      </w:tr>
    </w:tbl>
    <w:p w:rsidR="00CB7C60" w:rsidRPr="00543250" w:rsidRDefault="00D93197" w:rsidP="00543250">
      <w:pPr>
        <w:widowControl/>
        <w:spacing w:before="100" w:beforeAutospacing="1" w:after="100" w:afterAutospacing="1" w:line="400" w:lineRule="exact"/>
        <w:ind w:firstLineChars="200" w:firstLine="480"/>
        <w:jc w:val="left"/>
        <w:rPr>
          <w:rFonts w:ascii="宋体" w:hAnsi="宋体" w:cs="宋体"/>
          <w:kern w:val="0"/>
          <w:sz w:val="24"/>
        </w:rPr>
      </w:pPr>
      <w:r>
        <w:rPr>
          <w:rFonts w:ascii="宋体" w:hAnsi="宋体" w:cs="宋体" w:hint="eastAsia"/>
          <w:kern w:val="0"/>
          <w:sz w:val="24"/>
        </w:rPr>
        <w:t>(以上各类课程行数可增加)</w:t>
      </w:r>
    </w:p>
    <w:sectPr w:rsidR="00CB7C60" w:rsidRPr="00543250" w:rsidSect="004C0527">
      <w:pgSz w:w="16838" w:h="11906" w:orient="landscape"/>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7B7" w:rsidRDefault="005B47B7" w:rsidP="002C02BE">
      <w:r>
        <w:separator/>
      </w:r>
    </w:p>
  </w:endnote>
  <w:endnote w:type="continuationSeparator" w:id="1">
    <w:p w:rsidR="005B47B7" w:rsidRDefault="005B47B7" w:rsidP="002C02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汉仪中宋简">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7B7" w:rsidRDefault="005B47B7" w:rsidP="002C02BE">
      <w:r>
        <w:separator/>
      </w:r>
    </w:p>
  </w:footnote>
  <w:footnote w:type="continuationSeparator" w:id="1">
    <w:p w:rsidR="005B47B7" w:rsidRDefault="005B47B7" w:rsidP="002C02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02BE"/>
    <w:rsid w:val="00213A24"/>
    <w:rsid w:val="002C02BE"/>
    <w:rsid w:val="00344D98"/>
    <w:rsid w:val="004075D5"/>
    <w:rsid w:val="00434060"/>
    <w:rsid w:val="00512667"/>
    <w:rsid w:val="00540548"/>
    <w:rsid w:val="00543250"/>
    <w:rsid w:val="005B47B7"/>
    <w:rsid w:val="006D6C52"/>
    <w:rsid w:val="006F1173"/>
    <w:rsid w:val="007020A3"/>
    <w:rsid w:val="007565FF"/>
    <w:rsid w:val="007A6C22"/>
    <w:rsid w:val="007B2B0D"/>
    <w:rsid w:val="008167D1"/>
    <w:rsid w:val="00951FFD"/>
    <w:rsid w:val="009E70C9"/>
    <w:rsid w:val="00CB7C60"/>
    <w:rsid w:val="00D93197"/>
    <w:rsid w:val="00DB2B55"/>
    <w:rsid w:val="00EC47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2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C02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C02BE"/>
    <w:rPr>
      <w:sz w:val="18"/>
      <w:szCs w:val="18"/>
    </w:rPr>
  </w:style>
  <w:style w:type="paragraph" w:styleId="a4">
    <w:name w:val="footer"/>
    <w:basedOn w:val="a"/>
    <w:link w:val="Char0"/>
    <w:uiPriority w:val="99"/>
    <w:semiHidden/>
    <w:unhideWhenUsed/>
    <w:rsid w:val="002C02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C02BE"/>
    <w:rPr>
      <w:sz w:val="18"/>
      <w:szCs w:val="18"/>
    </w:rPr>
  </w:style>
  <w:style w:type="paragraph" w:styleId="HTML">
    <w:name w:val="HTML Preformatted"/>
    <w:basedOn w:val="a"/>
    <w:link w:val="HTMLChar"/>
    <w:rsid w:val="007020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character" w:customStyle="1" w:styleId="HTMLChar">
    <w:name w:val="HTML 预设格式 Char"/>
    <w:basedOn w:val="a0"/>
    <w:link w:val="HTML"/>
    <w:rsid w:val="007020A3"/>
    <w:rPr>
      <w:rFonts w:ascii="Arial Unicode MS" w:eastAsia="Arial Unicode MS" w:hAnsi="Arial Unicode MS" w:cs="Arial Unicode MS"/>
      <w:kern w:val="0"/>
      <w:sz w:val="20"/>
      <w:szCs w:val="20"/>
    </w:rPr>
  </w:style>
  <w:style w:type="paragraph" w:customStyle="1" w:styleId="1">
    <w:name w:val="列出段落1"/>
    <w:basedOn w:val="a"/>
    <w:rsid w:val="007020A3"/>
    <w:pPr>
      <w:ind w:firstLineChars="200" w:firstLine="420"/>
    </w:pPr>
  </w:style>
</w:styles>
</file>

<file path=word/webSettings.xml><?xml version="1.0" encoding="utf-8"?>
<w:webSettings xmlns:r="http://schemas.openxmlformats.org/officeDocument/2006/relationships" xmlns:w="http://schemas.openxmlformats.org/wordprocessingml/2006/main">
  <w:divs>
    <w:div w:id="648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903</Words>
  <Characters>5151</Characters>
  <Application>Microsoft Office Word</Application>
  <DocSecurity>0</DocSecurity>
  <Lines>42</Lines>
  <Paragraphs>12</Paragraphs>
  <ScaleCrop>false</ScaleCrop>
  <Company/>
  <LinksUpToDate>false</LinksUpToDate>
  <CharactersWithSpaces>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Dell</cp:lastModifiedBy>
  <cp:revision>13</cp:revision>
  <dcterms:created xsi:type="dcterms:W3CDTF">2016-06-17T01:16:00Z</dcterms:created>
  <dcterms:modified xsi:type="dcterms:W3CDTF">2016-08-30T06:08:00Z</dcterms:modified>
</cp:coreProperties>
</file>