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C2" w:rsidRDefault="00E75755">
      <w:pPr>
        <w:ind w:firstLineChars="400" w:firstLine="960"/>
        <w:jc w:val="center"/>
        <w:rPr>
          <w:sz w:val="24"/>
        </w:rPr>
      </w:pPr>
      <w:r>
        <w:rPr>
          <w:rFonts w:hint="eastAsia"/>
          <w:sz w:val="24"/>
        </w:rPr>
        <w:t>南京大学中国语言文学（一级学科）研究生培养方案</w:t>
      </w:r>
    </w:p>
    <w:p w:rsidR="00226BC2" w:rsidRDefault="00E75755">
      <w:pPr>
        <w:jc w:val="center"/>
      </w:pPr>
      <w:r>
        <w:rPr>
          <w:rFonts w:hint="eastAsia"/>
        </w:rPr>
        <w:t>（</w:t>
      </w:r>
      <w:r>
        <w:t>201</w:t>
      </w:r>
      <w:r w:rsidR="00EF1BC0">
        <w:rPr>
          <w:rFonts w:hint="eastAsia"/>
        </w:rPr>
        <w:t>6</w:t>
      </w:r>
      <w:r>
        <w:rPr>
          <w:rFonts w:hint="eastAsia"/>
        </w:rPr>
        <w:t>年修订）</w:t>
      </w:r>
    </w:p>
    <w:p w:rsidR="00226BC2" w:rsidRDefault="00E75755">
      <w:r>
        <w:rPr>
          <w:rFonts w:hint="eastAsia"/>
        </w:rPr>
        <w:t>指导思想</w:t>
      </w:r>
    </w:p>
    <w:p w:rsidR="00226BC2" w:rsidRDefault="00E75755">
      <w:pPr>
        <w:ind w:firstLine="420"/>
      </w:pPr>
      <w:r>
        <w:rPr>
          <w:rFonts w:hint="eastAsia"/>
        </w:rPr>
        <w:t>根据中国语言文学学科的特点和人才培养的需求，确定研究生的培养目标；参照国际通行的一级学科培养研究生的经验；兼顾本科、硕士生和博士生之间的衔接，建构科学合理的人才培养体系；遵循教育规律，提高教育质量和效益；关注当代学术最新发展，发扬自身特色，培养具有现代知识结构和实践能力的复合型人才。</w:t>
      </w:r>
    </w:p>
    <w:p w:rsidR="00226BC2" w:rsidRDefault="00E75755">
      <w:r>
        <w:t xml:space="preserve">   </w:t>
      </w:r>
    </w:p>
    <w:p w:rsidR="00226BC2" w:rsidRDefault="00E75755">
      <w:r>
        <w:rPr>
          <w:rFonts w:hint="eastAsia"/>
        </w:rPr>
        <w:t>硕士</w:t>
      </w:r>
    </w:p>
    <w:p w:rsidR="00226BC2" w:rsidRDefault="00226BC2"/>
    <w:p w:rsidR="00226BC2" w:rsidRDefault="00E75755">
      <w:pPr>
        <w:numPr>
          <w:ilvl w:val="0"/>
          <w:numId w:val="1"/>
        </w:numPr>
      </w:pPr>
      <w:r>
        <w:rPr>
          <w:rFonts w:hint="eastAsia"/>
        </w:rPr>
        <w:t>硕士生培养目标</w:t>
      </w:r>
    </w:p>
    <w:p w:rsidR="00226BC2" w:rsidRDefault="00E75755">
      <w:pPr>
        <w:numPr>
          <w:ilvl w:val="1"/>
          <w:numId w:val="1"/>
        </w:numPr>
      </w:pPr>
      <w:r>
        <w:rPr>
          <w:rFonts w:hint="eastAsia"/>
        </w:rPr>
        <w:t>具备中国语言文学方面比较扎实的基础理论和比较广博的专业知识；具备运用所学理论、知识独立解决实际问题的能力；能够从事中国语言文学及相近学科的教学、科研以及文化、宣传、新闻、出版、管理等方面的工作。</w:t>
      </w:r>
    </w:p>
    <w:p w:rsidR="00226BC2" w:rsidRDefault="00E75755">
      <w:pPr>
        <w:numPr>
          <w:ilvl w:val="1"/>
          <w:numId w:val="1"/>
        </w:numPr>
      </w:pPr>
      <w:r>
        <w:rPr>
          <w:rFonts w:hint="eastAsia"/>
        </w:rPr>
        <w:t>掌握一门外国语和计算机应用技术。</w:t>
      </w:r>
    </w:p>
    <w:p w:rsidR="00226BC2" w:rsidRDefault="00E75755">
      <w:pPr>
        <w:numPr>
          <w:ilvl w:val="1"/>
          <w:numId w:val="1"/>
        </w:numPr>
      </w:pPr>
      <w:r>
        <w:rPr>
          <w:rFonts w:hint="eastAsia"/>
        </w:rPr>
        <w:t>德才兼备，身体健康。</w:t>
      </w:r>
    </w:p>
    <w:p w:rsidR="00226BC2" w:rsidRDefault="00E75755">
      <w:pPr>
        <w:numPr>
          <w:ilvl w:val="0"/>
          <w:numId w:val="1"/>
        </w:numPr>
      </w:pPr>
      <w:r>
        <w:rPr>
          <w:rFonts w:hint="eastAsia"/>
        </w:rPr>
        <w:t>硕士生招生</w:t>
      </w:r>
    </w:p>
    <w:p w:rsidR="00226BC2" w:rsidRDefault="00E75755">
      <w:pPr>
        <w:numPr>
          <w:ilvl w:val="1"/>
          <w:numId w:val="1"/>
        </w:numPr>
      </w:pPr>
      <w:r>
        <w:rPr>
          <w:rFonts w:hint="eastAsia"/>
        </w:rPr>
        <w:t>统招生</w:t>
      </w:r>
    </w:p>
    <w:p w:rsidR="00226BC2" w:rsidRDefault="00E75755">
      <w:pPr>
        <w:ind w:left="420"/>
      </w:pPr>
      <w:r>
        <w:rPr>
          <w:rFonts w:hint="eastAsia"/>
        </w:rPr>
        <w:t>符合研究生报名条件，参加全国研究生统一考试，考试成绩合格并进入当年招生计划范围内的考生，可参加研究生复试。复试及思想表现审查合格者，可录取为当年硕士研究生。</w:t>
      </w:r>
    </w:p>
    <w:p w:rsidR="00226BC2" w:rsidRDefault="00E75755">
      <w:pPr>
        <w:ind w:left="420"/>
      </w:pPr>
      <w:r>
        <w:rPr>
          <w:rFonts w:hint="eastAsia"/>
        </w:rPr>
        <w:t>硕士生统招生考试和录取均在一级学科进行。</w:t>
      </w:r>
    </w:p>
    <w:p w:rsidR="00226BC2" w:rsidRDefault="00E75755">
      <w:pPr>
        <w:ind w:left="420"/>
      </w:pPr>
      <w:r>
        <w:rPr>
          <w:rFonts w:hint="eastAsia"/>
        </w:rPr>
        <w:t>初试阶段专业课的考试科目：</w:t>
      </w:r>
    </w:p>
    <w:p w:rsidR="00226BC2" w:rsidRDefault="00E75755">
      <w:pPr>
        <w:numPr>
          <w:ilvl w:val="0"/>
          <w:numId w:val="2"/>
        </w:numPr>
      </w:pPr>
      <w:r>
        <w:rPr>
          <w:rFonts w:hint="eastAsia"/>
        </w:rPr>
        <w:t>文学（含文学理论、中国古代文学、中国现当代文学、外国文学）；</w:t>
      </w:r>
    </w:p>
    <w:p w:rsidR="00226BC2" w:rsidRDefault="00E75755">
      <w:pPr>
        <w:numPr>
          <w:ilvl w:val="0"/>
          <w:numId w:val="2"/>
        </w:numPr>
      </w:pPr>
      <w:r>
        <w:rPr>
          <w:rFonts w:hint="eastAsia"/>
        </w:rPr>
        <w:t>语言及论文写作（含古代汉语、现代汉语、语言学概论、论文写作）。</w:t>
      </w:r>
    </w:p>
    <w:p w:rsidR="00226BC2" w:rsidRDefault="00E75755">
      <w:pPr>
        <w:ind w:left="420"/>
      </w:pPr>
      <w:r>
        <w:rPr>
          <w:rFonts w:hint="eastAsia"/>
        </w:rPr>
        <w:t>复试：</w:t>
      </w:r>
    </w:p>
    <w:p w:rsidR="00226BC2" w:rsidRDefault="00E75755">
      <w:pPr>
        <w:ind w:leftChars="200" w:left="420"/>
      </w:pPr>
      <w:r>
        <w:rPr>
          <w:rFonts w:hint="eastAsia"/>
        </w:rPr>
        <w:t>初试合格者进入复试，复试阶段考试科目为各二级学科专题（考生按报考志愿应试），分别是：①文艺理论专题，②语言学及应用语言学专题，③汉语言文字学专题，④中国古代文学专题，⑤中国现当代文学专题，⑥比较文学与世界文学专题。</w:t>
      </w:r>
    </w:p>
    <w:p w:rsidR="00226BC2" w:rsidRDefault="00E75755">
      <w:pPr>
        <w:pStyle w:val="1"/>
        <w:numPr>
          <w:ilvl w:val="1"/>
          <w:numId w:val="1"/>
        </w:numPr>
        <w:ind w:firstLineChars="0"/>
      </w:pPr>
      <w:r>
        <w:rPr>
          <w:rFonts w:hint="eastAsia"/>
        </w:rPr>
        <w:t>免试生</w:t>
      </w:r>
    </w:p>
    <w:p w:rsidR="00226BC2" w:rsidRDefault="00E75755">
      <w:pPr>
        <w:ind w:firstLineChars="150" w:firstLine="315"/>
      </w:pPr>
      <w:r>
        <w:rPr>
          <w:rFonts w:hint="eastAsia"/>
        </w:rPr>
        <w:t>“</w:t>
      </w:r>
      <w:r>
        <w:t>985</w:t>
      </w:r>
      <w:r>
        <w:rPr>
          <w:rFonts w:hint="eastAsia"/>
        </w:rPr>
        <w:t>”、“</w:t>
      </w:r>
      <w:r>
        <w:t>211</w:t>
      </w:r>
      <w:r>
        <w:rPr>
          <w:rFonts w:hint="eastAsia"/>
        </w:rPr>
        <w:t>”学校具有推免资格的应届本科毕业生，可申请免予参加全国研究生入学考试，经审查并面试合格后，直接录取为硕士研究生。</w:t>
      </w:r>
    </w:p>
    <w:p w:rsidR="00226BC2" w:rsidRDefault="00E75755">
      <w:pPr>
        <w:numPr>
          <w:ilvl w:val="0"/>
          <w:numId w:val="1"/>
        </w:numPr>
      </w:pPr>
      <w:r>
        <w:rPr>
          <w:rFonts w:hint="eastAsia"/>
        </w:rPr>
        <w:t>硕士生课程设置</w:t>
      </w:r>
    </w:p>
    <w:p w:rsidR="00226BC2" w:rsidRDefault="00E75755">
      <w:pPr>
        <w:ind w:left="420"/>
      </w:pPr>
      <w:r>
        <w:rPr>
          <w:rFonts w:hint="eastAsia"/>
        </w:rPr>
        <w:t>为适应实际需要，硕士生课程设置淡化专业界限，鼓励学科交叉，增设前沿性学科，为学生在较为广阔的领域接受教育创造条件，以利于培养复合型人才，利于学生个性的自由发展。</w:t>
      </w:r>
    </w:p>
    <w:p w:rsidR="00226BC2" w:rsidRDefault="00E75755">
      <w:pPr>
        <w:ind w:left="420"/>
      </w:pPr>
      <w:r>
        <w:rPr>
          <w:rFonts w:hint="eastAsia"/>
        </w:rPr>
        <w:t>根据《中华人民共和国学位条例实施办法》，硕士生须修满</w:t>
      </w:r>
      <w:r>
        <w:t>32</w:t>
      </w:r>
      <w:r>
        <w:rPr>
          <w:rFonts w:hint="eastAsia"/>
        </w:rPr>
        <w:t>学分（非中文专业本科毕业生须补修</w:t>
      </w:r>
      <w:r>
        <w:t>4</w:t>
      </w:r>
      <w:r>
        <w:rPr>
          <w:rFonts w:hint="eastAsia"/>
        </w:rPr>
        <w:t>学分中文专业本科段课程），并通过硕士学位课程考试合格者，方可申请学位论文答辩。</w:t>
      </w:r>
    </w:p>
    <w:p w:rsidR="00226BC2" w:rsidRDefault="00E75755">
      <w:pPr>
        <w:ind w:left="420"/>
      </w:pPr>
      <w:r>
        <w:rPr>
          <w:rFonts w:hint="eastAsia"/>
        </w:rPr>
        <w:t>中国语言文学专业的硕士课程共设约</w:t>
      </w:r>
      <w:r>
        <w:t>60</w:t>
      </w:r>
      <w:r>
        <w:rPr>
          <w:rFonts w:hint="eastAsia"/>
        </w:rPr>
        <w:t>门，原则上每位研究生导师主讲一门。</w:t>
      </w:r>
    </w:p>
    <w:p w:rsidR="00226BC2" w:rsidRDefault="00E75755">
      <w:pPr>
        <w:ind w:left="420"/>
      </w:pPr>
      <w:r>
        <w:rPr>
          <w:rFonts w:hint="eastAsia"/>
        </w:rPr>
        <w:t>全部硕士生课程由</w:t>
      </w:r>
      <w:r>
        <w:t>A</w:t>
      </w:r>
      <w:r>
        <w:rPr>
          <w:rFonts w:hint="eastAsia"/>
        </w:rPr>
        <w:t>、</w:t>
      </w:r>
      <w:r>
        <w:t>B</w:t>
      </w:r>
      <w:r>
        <w:rPr>
          <w:rFonts w:hint="eastAsia"/>
        </w:rPr>
        <w:t>、</w:t>
      </w:r>
      <w:r>
        <w:t>C</w:t>
      </w:r>
      <w:r>
        <w:rPr>
          <w:rFonts w:hint="eastAsia"/>
        </w:rPr>
        <w:t>、</w:t>
      </w:r>
      <w:r>
        <w:t>D</w:t>
      </w:r>
      <w:r>
        <w:rPr>
          <w:rFonts w:hint="eastAsia"/>
        </w:rPr>
        <w:t>四类组成：</w:t>
      </w:r>
    </w:p>
    <w:p w:rsidR="00226BC2" w:rsidRDefault="00E75755">
      <w:pPr>
        <w:pStyle w:val="1"/>
        <w:numPr>
          <w:ilvl w:val="0"/>
          <w:numId w:val="3"/>
        </w:numPr>
        <w:ind w:firstLineChars="0"/>
      </w:pPr>
      <w:r>
        <w:t>A</w:t>
      </w:r>
      <w:r>
        <w:rPr>
          <w:rFonts w:hint="eastAsia"/>
        </w:rPr>
        <w:t>类必修课（</w:t>
      </w:r>
      <w:r>
        <w:rPr>
          <w:rFonts w:hint="eastAsia"/>
        </w:rPr>
        <w:t>7</w:t>
      </w:r>
      <w:r>
        <w:rPr>
          <w:rFonts w:hint="eastAsia"/>
        </w:rPr>
        <w:t>学分）</w:t>
      </w:r>
    </w:p>
    <w:p w:rsidR="00226BC2" w:rsidRDefault="00E75755">
      <w:pPr>
        <w:pStyle w:val="1"/>
        <w:numPr>
          <w:ilvl w:val="0"/>
          <w:numId w:val="4"/>
        </w:numPr>
        <w:ind w:firstLineChars="0"/>
      </w:pPr>
      <w:r>
        <w:rPr>
          <w:rFonts w:hint="eastAsia"/>
        </w:rPr>
        <w:t>中国特色社会主义理论与实践研究（</w:t>
      </w:r>
      <w:r>
        <w:rPr>
          <w:rFonts w:hint="eastAsia"/>
        </w:rPr>
        <w:t>2</w:t>
      </w:r>
      <w:r>
        <w:rPr>
          <w:rFonts w:hint="eastAsia"/>
        </w:rPr>
        <w:t>学分）</w:t>
      </w:r>
    </w:p>
    <w:p w:rsidR="00226BC2" w:rsidRDefault="00E75755">
      <w:pPr>
        <w:pStyle w:val="1"/>
        <w:numPr>
          <w:ilvl w:val="0"/>
          <w:numId w:val="4"/>
        </w:numPr>
        <w:ind w:firstLineChars="0"/>
      </w:pPr>
      <w:r>
        <w:rPr>
          <w:rFonts w:hint="eastAsia"/>
        </w:rPr>
        <w:t>马克思主义原著选读（</w:t>
      </w:r>
      <w:r>
        <w:rPr>
          <w:rFonts w:hint="eastAsia"/>
        </w:rPr>
        <w:t>1</w:t>
      </w:r>
      <w:r>
        <w:rPr>
          <w:rFonts w:hint="eastAsia"/>
        </w:rPr>
        <w:t>学分）</w:t>
      </w:r>
      <w:r>
        <w:rPr>
          <w:rFonts w:hint="eastAsia"/>
        </w:rPr>
        <w:t xml:space="preserve">  </w:t>
      </w:r>
    </w:p>
    <w:p w:rsidR="00226BC2" w:rsidRDefault="00E75755">
      <w:pPr>
        <w:pStyle w:val="1"/>
        <w:numPr>
          <w:ilvl w:val="0"/>
          <w:numId w:val="4"/>
        </w:numPr>
        <w:ind w:firstLineChars="0"/>
      </w:pPr>
      <w:r>
        <w:rPr>
          <w:rFonts w:hint="eastAsia"/>
        </w:rPr>
        <w:lastRenderedPageBreak/>
        <w:t>英语（</w:t>
      </w:r>
      <w:r>
        <w:rPr>
          <w:rFonts w:hint="eastAsia"/>
        </w:rPr>
        <w:t>4</w:t>
      </w:r>
      <w:r>
        <w:rPr>
          <w:rFonts w:hint="eastAsia"/>
        </w:rPr>
        <w:t>学分）</w:t>
      </w:r>
    </w:p>
    <w:p w:rsidR="00226BC2" w:rsidRDefault="00E75755">
      <w:pPr>
        <w:ind w:left="840"/>
      </w:pPr>
      <w:r>
        <w:rPr>
          <w:rFonts w:hint="eastAsia"/>
        </w:rPr>
        <w:t>（</w:t>
      </w:r>
      <w:r>
        <w:t>2</w:t>
      </w:r>
      <w:r>
        <w:rPr>
          <w:rFonts w:hint="eastAsia"/>
        </w:rPr>
        <w:t>）</w:t>
      </w:r>
      <w:r>
        <w:t>B</w:t>
      </w:r>
      <w:r>
        <w:rPr>
          <w:rFonts w:hint="eastAsia"/>
        </w:rPr>
        <w:t>类选修课（</w:t>
      </w:r>
      <w:r>
        <w:t>6-9</w:t>
      </w:r>
      <w:r>
        <w:rPr>
          <w:rFonts w:hint="eastAsia"/>
        </w:rPr>
        <w:t>学分）</w:t>
      </w:r>
    </w:p>
    <w:p w:rsidR="00226BC2" w:rsidRDefault="00E75755">
      <w:pPr>
        <w:ind w:left="840"/>
      </w:pPr>
      <w:r>
        <w:rPr>
          <w:rFonts w:hint="eastAsia"/>
        </w:rPr>
        <w:t>（</w:t>
      </w:r>
      <w:r>
        <w:t>3</w:t>
      </w:r>
      <w:r>
        <w:rPr>
          <w:rFonts w:hint="eastAsia"/>
        </w:rPr>
        <w:t>）</w:t>
      </w:r>
      <w:r>
        <w:t>C</w:t>
      </w:r>
      <w:r>
        <w:rPr>
          <w:rFonts w:hint="eastAsia"/>
        </w:rPr>
        <w:t>类选修课</w:t>
      </w:r>
      <w:r>
        <w:rPr>
          <w:rFonts w:ascii="宋体" w:hAnsi="宋体" w:hint="eastAsia"/>
          <w:kern w:val="0"/>
          <w:szCs w:val="21"/>
        </w:rPr>
        <w:t>（二级学科的专业学位课程）</w:t>
      </w:r>
    </w:p>
    <w:p w:rsidR="00226BC2" w:rsidRDefault="00E75755">
      <w:pPr>
        <w:ind w:firstLine="840"/>
      </w:pPr>
      <w:r>
        <w:rPr>
          <w:rFonts w:hint="eastAsia"/>
        </w:rPr>
        <w:t>（</w:t>
      </w:r>
      <w:r>
        <w:t>4</w:t>
      </w:r>
      <w:r>
        <w:rPr>
          <w:rFonts w:hint="eastAsia"/>
        </w:rPr>
        <w:t>）</w:t>
      </w:r>
      <w:r>
        <w:t>D</w:t>
      </w:r>
      <w:r>
        <w:rPr>
          <w:rFonts w:hint="eastAsia"/>
        </w:rPr>
        <w:t>类选修课（其中跨一级学科选修不少于</w:t>
      </w:r>
      <w:r>
        <w:t>1</w:t>
      </w:r>
      <w:r>
        <w:rPr>
          <w:rFonts w:hint="eastAsia"/>
        </w:rPr>
        <w:t>门）</w:t>
      </w:r>
    </w:p>
    <w:p w:rsidR="00226BC2" w:rsidRDefault="00E75755">
      <w:pPr>
        <w:widowControl/>
        <w:snapToGrid w:val="0"/>
        <w:ind w:left="420" w:firstLine="435"/>
        <w:rPr>
          <w:kern w:val="0"/>
          <w:szCs w:val="21"/>
        </w:rPr>
      </w:pPr>
      <w:r>
        <w:rPr>
          <w:rFonts w:ascii="宋体" w:hAnsi="宋体" w:hint="eastAsia"/>
          <w:kern w:val="0"/>
          <w:szCs w:val="21"/>
        </w:rPr>
        <w:t>为建立开放的课程体系，鼓励学生选修外校（原则上限定为首批“</w:t>
      </w:r>
      <w:r>
        <w:rPr>
          <w:kern w:val="0"/>
          <w:szCs w:val="21"/>
        </w:rPr>
        <w:t>985</w:t>
      </w:r>
      <w:r>
        <w:rPr>
          <w:rFonts w:ascii="宋体" w:hAnsi="宋体" w:hint="eastAsia"/>
          <w:kern w:val="0"/>
          <w:szCs w:val="21"/>
        </w:rPr>
        <w:t>”学校）学科专业课程，选修暑期学校（本校和外校中的首批“</w:t>
      </w:r>
      <w:r>
        <w:rPr>
          <w:kern w:val="0"/>
          <w:szCs w:val="21"/>
        </w:rPr>
        <w:t>985</w:t>
      </w:r>
      <w:r>
        <w:rPr>
          <w:rFonts w:ascii="宋体" w:hAnsi="宋体" w:hint="eastAsia"/>
          <w:kern w:val="0"/>
          <w:szCs w:val="21"/>
        </w:rPr>
        <w:t>”学校）课程，该课程作为</w:t>
      </w:r>
      <w:r>
        <w:rPr>
          <w:kern w:val="0"/>
          <w:szCs w:val="21"/>
        </w:rPr>
        <w:t>D</w:t>
      </w:r>
      <w:r>
        <w:rPr>
          <w:rFonts w:ascii="宋体" w:hAnsi="宋体" w:hint="eastAsia"/>
          <w:kern w:val="0"/>
          <w:szCs w:val="21"/>
        </w:rPr>
        <w:t>类课程，计入学分。</w:t>
      </w:r>
    </w:p>
    <w:p w:rsidR="00226BC2" w:rsidRDefault="00E75755">
      <w:pPr>
        <w:widowControl/>
        <w:snapToGrid w:val="0"/>
        <w:ind w:firstLine="855"/>
        <w:rPr>
          <w:kern w:val="0"/>
          <w:szCs w:val="21"/>
        </w:rPr>
      </w:pPr>
      <w:r>
        <w:rPr>
          <w:rFonts w:ascii="宋体" w:hAnsi="宋体" w:hint="eastAsia"/>
          <w:kern w:val="0"/>
          <w:szCs w:val="21"/>
        </w:rPr>
        <w:t>来华留学硕士研究生课程：</w:t>
      </w:r>
    </w:p>
    <w:p w:rsidR="00226BC2" w:rsidRDefault="00E75755">
      <w:pPr>
        <w:widowControl/>
        <w:snapToGrid w:val="0"/>
        <w:ind w:firstLine="855"/>
        <w:rPr>
          <w:kern w:val="0"/>
          <w:szCs w:val="21"/>
        </w:rPr>
      </w:pPr>
      <w:r>
        <w:rPr>
          <w:rFonts w:ascii="宋体" w:hAnsi="宋体" w:hint="eastAsia"/>
          <w:kern w:val="0"/>
          <w:szCs w:val="21"/>
        </w:rPr>
        <w:t>（</w:t>
      </w:r>
      <w:r>
        <w:rPr>
          <w:kern w:val="0"/>
          <w:szCs w:val="21"/>
        </w:rPr>
        <w:t>1</w:t>
      </w:r>
      <w:r>
        <w:rPr>
          <w:rFonts w:ascii="宋体" w:hAnsi="宋体" w:hint="eastAsia"/>
          <w:kern w:val="0"/>
          <w:szCs w:val="21"/>
        </w:rPr>
        <w:t>）中国概况（</w:t>
      </w:r>
      <w:r>
        <w:rPr>
          <w:rFonts w:hint="eastAsia"/>
          <w:kern w:val="0"/>
          <w:szCs w:val="21"/>
        </w:rPr>
        <w:t>3</w:t>
      </w:r>
      <w:r>
        <w:rPr>
          <w:rFonts w:ascii="宋体" w:hAnsi="宋体" w:hint="eastAsia"/>
          <w:kern w:val="0"/>
          <w:szCs w:val="21"/>
        </w:rPr>
        <w:t>学分）；</w:t>
      </w:r>
    </w:p>
    <w:p w:rsidR="00226BC2" w:rsidRDefault="00E75755">
      <w:pPr>
        <w:widowControl/>
        <w:snapToGrid w:val="0"/>
        <w:ind w:left="420" w:firstLine="435"/>
        <w:rPr>
          <w:kern w:val="0"/>
          <w:szCs w:val="21"/>
        </w:rPr>
      </w:pPr>
      <w:r>
        <w:rPr>
          <w:rFonts w:ascii="宋体" w:hAnsi="宋体" w:hint="eastAsia"/>
          <w:kern w:val="0"/>
          <w:szCs w:val="21"/>
        </w:rPr>
        <w:t>（</w:t>
      </w:r>
      <w:r>
        <w:rPr>
          <w:kern w:val="0"/>
          <w:szCs w:val="21"/>
        </w:rPr>
        <w:t>2</w:t>
      </w:r>
      <w:r>
        <w:rPr>
          <w:rFonts w:ascii="宋体" w:hAnsi="宋体" w:hint="eastAsia"/>
          <w:kern w:val="0"/>
          <w:szCs w:val="21"/>
        </w:rPr>
        <w:t>）汉语课（</w:t>
      </w:r>
      <w:r>
        <w:rPr>
          <w:rFonts w:hint="eastAsia"/>
          <w:kern w:val="0"/>
          <w:szCs w:val="21"/>
        </w:rPr>
        <w:t>4</w:t>
      </w:r>
      <w:r>
        <w:rPr>
          <w:rFonts w:ascii="宋体" w:hAnsi="宋体" w:hint="eastAsia"/>
          <w:kern w:val="0"/>
          <w:szCs w:val="21"/>
        </w:rPr>
        <w:t>学分），以达到新ＨＳＫ</w:t>
      </w:r>
      <w:r>
        <w:rPr>
          <w:rFonts w:hint="eastAsia"/>
          <w:kern w:val="0"/>
          <w:szCs w:val="21"/>
        </w:rPr>
        <w:t>6</w:t>
      </w:r>
      <w:r>
        <w:rPr>
          <w:rFonts w:ascii="宋体" w:hAnsi="宋体" w:hint="eastAsia"/>
          <w:kern w:val="0"/>
          <w:szCs w:val="21"/>
        </w:rPr>
        <w:t>级为标准（经批准用英语进行研究的除外）；</w:t>
      </w:r>
    </w:p>
    <w:p w:rsidR="00226BC2" w:rsidRDefault="00E75755">
      <w:pPr>
        <w:widowControl/>
        <w:snapToGrid w:val="0"/>
        <w:ind w:firstLine="855"/>
        <w:rPr>
          <w:kern w:val="0"/>
          <w:szCs w:val="21"/>
        </w:rPr>
      </w:pPr>
      <w:r>
        <w:rPr>
          <w:rFonts w:ascii="宋体" w:hAnsi="宋体" w:hint="eastAsia"/>
          <w:kern w:val="0"/>
          <w:szCs w:val="21"/>
        </w:rPr>
        <w:t>（</w:t>
      </w:r>
      <w:r>
        <w:rPr>
          <w:kern w:val="0"/>
          <w:szCs w:val="21"/>
        </w:rPr>
        <w:t>3</w:t>
      </w:r>
      <w:r>
        <w:rPr>
          <w:rFonts w:ascii="宋体" w:hAnsi="宋体" w:hint="eastAsia"/>
          <w:kern w:val="0"/>
          <w:szCs w:val="21"/>
        </w:rPr>
        <w:t>）其余同中国硕士研究生。</w:t>
      </w:r>
    </w:p>
    <w:p w:rsidR="00226BC2" w:rsidRDefault="00E75755">
      <w:pPr>
        <w:rPr>
          <w:szCs w:val="24"/>
        </w:rPr>
      </w:pPr>
      <w:r>
        <w:rPr>
          <w:rFonts w:hint="eastAsia"/>
        </w:rPr>
        <w:t>四、硕士生培养</w:t>
      </w:r>
    </w:p>
    <w:p w:rsidR="00226BC2" w:rsidRDefault="00E75755">
      <w:r>
        <w:rPr>
          <w:rFonts w:hint="eastAsia"/>
        </w:rPr>
        <w:t>硕士生学习时间为</w:t>
      </w:r>
      <w:r>
        <w:t>3</w:t>
      </w:r>
      <w:r>
        <w:rPr>
          <w:rFonts w:hint="eastAsia"/>
        </w:rPr>
        <w:t>年，其中课程学习两年，撰写学位论文</w:t>
      </w:r>
      <w:r>
        <w:t>1</w:t>
      </w:r>
      <w:r>
        <w:rPr>
          <w:rFonts w:hint="eastAsia"/>
        </w:rPr>
        <w:t>年。</w:t>
      </w:r>
    </w:p>
    <w:p w:rsidR="00226BC2" w:rsidRDefault="00E75755">
      <w:r>
        <w:rPr>
          <w:rFonts w:hint="eastAsia"/>
        </w:rPr>
        <w:t>硕士生入学后不分专业，不定导师，实行年级导师负责制。第</w:t>
      </w:r>
      <w:r>
        <w:t>2</w:t>
      </w:r>
      <w:r>
        <w:rPr>
          <w:rFonts w:hint="eastAsia"/>
        </w:rPr>
        <w:t>学期初进行师生互选，进入专业（二级学科），制定培养计划。第</w:t>
      </w:r>
      <w:r w:rsidR="008050D5">
        <w:rPr>
          <w:rFonts w:hint="eastAsia"/>
        </w:rPr>
        <w:t>三</w:t>
      </w:r>
      <w:r>
        <w:rPr>
          <w:rFonts w:hint="eastAsia"/>
        </w:rPr>
        <w:t>学期初进行中期考核，同时实施三级分流。</w:t>
      </w:r>
    </w:p>
    <w:p w:rsidR="00226BC2" w:rsidRDefault="00E75755">
      <w:pPr>
        <w:numPr>
          <w:ilvl w:val="0"/>
          <w:numId w:val="5"/>
        </w:numPr>
      </w:pPr>
      <w:r>
        <w:rPr>
          <w:rFonts w:hint="eastAsia"/>
        </w:rPr>
        <w:t>师生互选</w:t>
      </w:r>
    </w:p>
    <w:p w:rsidR="00226BC2" w:rsidRDefault="00E75755">
      <w:pPr>
        <w:ind w:firstLine="420"/>
      </w:pPr>
      <w:r>
        <w:rPr>
          <w:rFonts w:hint="eastAsia"/>
        </w:rPr>
        <w:t>院研究生办公室向硕士生介绍全系各专业及导师情况，发放师生互选表；硕士生选择适合指导自己学位论文的导师，专业按学生所选导师志愿的次序，同有关导师协商，以确定师生关系。师生关系确定后，由专业负责人签署意见后交院确认备案。</w:t>
      </w:r>
    </w:p>
    <w:p w:rsidR="00226BC2" w:rsidRDefault="00E75755">
      <w:pPr>
        <w:ind w:firstLine="420"/>
      </w:pPr>
      <w:r>
        <w:rPr>
          <w:rFonts w:hint="eastAsia"/>
        </w:rPr>
        <w:t>“师生互选”原则上尊重教师和学生双方的志愿，但专业也可根据学科建设的需要和其他具体情况，对“互选”工作进行适度调整。</w:t>
      </w:r>
    </w:p>
    <w:p w:rsidR="00226BC2" w:rsidRDefault="00E75755">
      <w:pPr>
        <w:numPr>
          <w:ilvl w:val="0"/>
          <w:numId w:val="5"/>
        </w:numPr>
      </w:pPr>
      <w:r>
        <w:rPr>
          <w:rFonts w:hint="eastAsia"/>
        </w:rPr>
        <w:t>制定培养计划</w:t>
      </w:r>
    </w:p>
    <w:p w:rsidR="00226BC2" w:rsidRDefault="00E75755">
      <w:pPr>
        <w:widowControl/>
        <w:snapToGrid w:val="0"/>
        <w:ind w:left="420" w:firstLine="357"/>
        <w:rPr>
          <w:kern w:val="0"/>
          <w:szCs w:val="21"/>
        </w:rPr>
      </w:pPr>
      <w:r>
        <w:rPr>
          <w:rFonts w:ascii="宋体" w:hAnsi="宋体" w:hint="eastAsia"/>
          <w:kern w:val="0"/>
          <w:szCs w:val="21"/>
        </w:rPr>
        <w:t>硕士生第一学期的培养计划由院统一制定。第二学期在导师指导下制定“硕士生个人培养计划”，一式两份，一份由研究生自己保存，一份报院备案。培养计划到南京大学研究生院网页上下载，网址是：</w:t>
      </w:r>
      <w:hyperlink r:id="rId8" w:history="1">
        <w:r>
          <w:rPr>
            <w:rStyle w:val="a9"/>
            <w:kern w:val="0"/>
            <w:szCs w:val="21"/>
          </w:rPr>
          <w:t>http://grawww.nju.edu.cn/content/py.asp</w:t>
        </w:r>
      </w:hyperlink>
      <w:r>
        <w:rPr>
          <w:rFonts w:hint="eastAsia"/>
          <w:kern w:val="0"/>
          <w:szCs w:val="21"/>
        </w:rPr>
        <w:t xml:space="preserve"> </w:t>
      </w:r>
      <w:r>
        <w:rPr>
          <w:rFonts w:hint="eastAsia"/>
          <w:kern w:val="0"/>
          <w:szCs w:val="21"/>
        </w:rPr>
        <w:t>。</w:t>
      </w:r>
    </w:p>
    <w:p w:rsidR="00226BC2" w:rsidRDefault="00E75755">
      <w:pPr>
        <w:numPr>
          <w:ilvl w:val="0"/>
          <w:numId w:val="5"/>
        </w:numPr>
        <w:rPr>
          <w:szCs w:val="24"/>
        </w:rPr>
      </w:pPr>
      <w:r>
        <w:rPr>
          <w:rFonts w:hint="eastAsia"/>
        </w:rPr>
        <w:t>中期考核</w:t>
      </w:r>
    </w:p>
    <w:p w:rsidR="00226BC2" w:rsidRDefault="00E75755">
      <w:pPr>
        <w:ind w:left="360"/>
      </w:pPr>
      <w:r>
        <w:rPr>
          <w:rFonts w:hint="eastAsia"/>
        </w:rPr>
        <w:t>加强研究生管理，提高研究生培养质量，选拔优秀硕士生提前攻读博士学位，实行研究生中期考核制；院研究生办公室将按照研究生培养方案，在德智体诸方面进行全面考核。</w:t>
      </w:r>
    </w:p>
    <w:p w:rsidR="00226BC2" w:rsidRDefault="00E75755">
      <w:pPr>
        <w:ind w:left="360" w:firstLine="435"/>
      </w:pPr>
      <w:r>
        <w:rPr>
          <w:rFonts w:hint="eastAsia"/>
        </w:rPr>
        <w:t>具体办法：</w:t>
      </w:r>
    </w:p>
    <w:p w:rsidR="00226BC2" w:rsidRDefault="00E75755">
      <w:pPr>
        <w:ind w:left="420" w:firstLine="420"/>
      </w:pPr>
      <w:r>
        <w:t>A.</w:t>
      </w:r>
      <w:r>
        <w:rPr>
          <w:rFonts w:hint="eastAsia"/>
        </w:rPr>
        <w:t>考核在考核领导小组领导下进行，由各专业负责实施，组成包括导师、主要任课教师在内的若干考核小组（每组成员不少于</w:t>
      </w:r>
      <w:r>
        <w:t>3</w:t>
      </w:r>
      <w:r>
        <w:rPr>
          <w:rFonts w:hint="eastAsia"/>
        </w:rPr>
        <w:t>人）进行考核，同时听取其他教师的意见。</w:t>
      </w:r>
    </w:p>
    <w:p w:rsidR="00226BC2" w:rsidRDefault="00E75755">
      <w:pPr>
        <w:ind w:left="420" w:firstLine="420"/>
      </w:pPr>
      <w:r>
        <w:t>B</w:t>
      </w:r>
      <w:r>
        <w:rPr>
          <w:rFonts w:hint="eastAsia"/>
        </w:rPr>
        <w:t>．业务方面主要考核研究生课程学习是否达到规定要求，以及通过课程学习体现出的科研能力和思维能力；政治、思想、品德方面的考核由院学生工作组会同有关人员进行。</w:t>
      </w:r>
    </w:p>
    <w:p w:rsidR="00226BC2" w:rsidRDefault="00E75755">
      <w:pPr>
        <w:widowControl/>
        <w:snapToGrid w:val="0"/>
        <w:ind w:left="420" w:firstLine="357"/>
        <w:rPr>
          <w:kern w:val="0"/>
          <w:szCs w:val="21"/>
        </w:rPr>
      </w:pPr>
      <w:r>
        <w:rPr>
          <w:rFonts w:hint="eastAsia"/>
        </w:rPr>
        <w:t>Ｃ</w:t>
      </w:r>
      <w:r>
        <w:rPr>
          <w:rFonts w:hint="eastAsia"/>
        </w:rPr>
        <w:t>.</w:t>
      </w:r>
      <w:r>
        <w:rPr>
          <w:rFonts w:hint="eastAsia"/>
        </w:rPr>
        <w:t>填写“南京大学攻读硕士学位研究生培养计划”，对被考核研究生作出结论性意见。中期考核因学习进度未通过者，按规定延期。</w:t>
      </w:r>
    </w:p>
    <w:p w:rsidR="00226BC2" w:rsidRDefault="00244131">
      <w:pPr>
        <w:ind w:left="420"/>
      </w:pPr>
      <w:r>
        <w:rPr>
          <w:rFonts w:hint="eastAsia"/>
        </w:rPr>
        <w:t>中期考核安排在第三</w:t>
      </w:r>
      <w:r w:rsidR="00E75755">
        <w:rPr>
          <w:rFonts w:hint="eastAsia"/>
        </w:rPr>
        <w:t>学期初进行。</w:t>
      </w:r>
    </w:p>
    <w:p w:rsidR="00226BC2" w:rsidRDefault="00E75755">
      <w:pPr>
        <w:numPr>
          <w:ilvl w:val="0"/>
          <w:numId w:val="5"/>
        </w:numPr>
      </w:pPr>
      <w:r>
        <w:rPr>
          <w:rFonts w:hint="eastAsia"/>
        </w:rPr>
        <w:t>中期分流</w:t>
      </w:r>
    </w:p>
    <w:p w:rsidR="00226BC2" w:rsidRDefault="00E75755">
      <w:pPr>
        <w:ind w:left="360"/>
      </w:pPr>
      <w:r>
        <w:rPr>
          <w:rFonts w:hint="eastAsia"/>
        </w:rPr>
        <w:t>经过中期考核的硕士研究生，按考核成绩分为</w:t>
      </w:r>
      <w:r>
        <w:t>3</w:t>
      </w:r>
      <w:r>
        <w:rPr>
          <w:rFonts w:hint="eastAsia"/>
        </w:rPr>
        <w:t>种流向：（</w:t>
      </w:r>
      <w:r>
        <w:t>1</w:t>
      </w:r>
      <w:r>
        <w:rPr>
          <w:rFonts w:hint="eastAsia"/>
        </w:rPr>
        <w:t>）硕—博连读或提前攻博；（</w:t>
      </w:r>
      <w:r>
        <w:t>2</w:t>
      </w:r>
      <w:r>
        <w:rPr>
          <w:rFonts w:hint="eastAsia"/>
        </w:rPr>
        <w:t>）进入硕士论文阶段；（</w:t>
      </w:r>
      <w:r>
        <w:t>3</w:t>
      </w:r>
      <w:r>
        <w:rPr>
          <w:rFonts w:hint="eastAsia"/>
        </w:rPr>
        <w:t>）终止学业。</w:t>
      </w:r>
    </w:p>
    <w:p w:rsidR="00226BC2" w:rsidRDefault="00E75755">
      <w:pPr>
        <w:numPr>
          <w:ilvl w:val="0"/>
          <w:numId w:val="5"/>
        </w:numPr>
      </w:pPr>
      <w:r>
        <w:rPr>
          <w:rFonts w:hint="eastAsia"/>
        </w:rPr>
        <w:t>论文答辩</w:t>
      </w:r>
    </w:p>
    <w:p w:rsidR="00226BC2" w:rsidRDefault="00E75755">
      <w:pPr>
        <w:numPr>
          <w:ilvl w:val="1"/>
          <w:numId w:val="5"/>
        </w:numPr>
      </w:pPr>
      <w:r>
        <w:rPr>
          <w:rFonts w:hint="eastAsia"/>
        </w:rPr>
        <w:t>开题报告</w:t>
      </w:r>
    </w:p>
    <w:p w:rsidR="00226BC2" w:rsidRDefault="00E75755">
      <w:pPr>
        <w:ind w:left="420"/>
      </w:pPr>
      <w:r>
        <w:rPr>
          <w:rFonts w:hint="eastAsia"/>
        </w:rPr>
        <w:t>硕士生学位论文开题时间放在第三学期</w:t>
      </w:r>
      <w:r w:rsidR="00737F76">
        <w:rPr>
          <w:rFonts w:hint="eastAsia"/>
        </w:rPr>
        <w:t>初</w:t>
      </w:r>
      <w:r>
        <w:rPr>
          <w:rFonts w:hint="eastAsia"/>
        </w:rPr>
        <w:t>，可与中期考核同时进行。由各专业（二级学科）组织实施。专业应对硕士生论文选题的可行性进行论证，以保证学位论文按时完成。</w:t>
      </w:r>
    </w:p>
    <w:p w:rsidR="00226BC2" w:rsidRDefault="00E75755">
      <w:pPr>
        <w:widowControl/>
        <w:snapToGrid w:val="0"/>
        <w:ind w:firstLine="840"/>
        <w:rPr>
          <w:kern w:val="0"/>
          <w:szCs w:val="21"/>
        </w:rPr>
      </w:pPr>
      <w:r>
        <w:rPr>
          <w:rFonts w:hint="eastAsia"/>
          <w:kern w:val="0"/>
          <w:szCs w:val="21"/>
        </w:rPr>
        <w:t>（</w:t>
      </w:r>
      <w:r>
        <w:rPr>
          <w:kern w:val="0"/>
          <w:szCs w:val="21"/>
        </w:rPr>
        <w:t>2</w:t>
      </w:r>
      <w:r>
        <w:rPr>
          <w:rFonts w:ascii="宋体" w:hAnsi="宋体" w:hint="eastAsia"/>
          <w:kern w:val="0"/>
          <w:szCs w:val="21"/>
        </w:rPr>
        <w:t>）论文评阅与答辩</w:t>
      </w:r>
    </w:p>
    <w:p w:rsidR="00226BC2" w:rsidRDefault="00E75755">
      <w:pPr>
        <w:widowControl/>
        <w:snapToGrid w:val="0"/>
        <w:ind w:left="420" w:firstLine="435"/>
        <w:rPr>
          <w:kern w:val="0"/>
          <w:szCs w:val="21"/>
        </w:rPr>
      </w:pPr>
      <w:r>
        <w:rPr>
          <w:rFonts w:ascii="宋体" w:hAnsi="宋体" w:hint="eastAsia"/>
          <w:kern w:val="0"/>
          <w:szCs w:val="21"/>
        </w:rPr>
        <w:lastRenderedPageBreak/>
        <w:t>硕士研究生按照培养计划的要求，修满规定学分，且成绩合格，论文撰写达到导师和专业要求，方可进行论文答辩。</w:t>
      </w:r>
    </w:p>
    <w:p w:rsidR="00226BC2" w:rsidRDefault="00E75755">
      <w:pPr>
        <w:widowControl/>
        <w:snapToGrid w:val="0"/>
        <w:ind w:left="420" w:firstLine="435"/>
        <w:rPr>
          <w:kern w:val="0"/>
          <w:szCs w:val="21"/>
        </w:rPr>
      </w:pPr>
      <w:r>
        <w:rPr>
          <w:rFonts w:ascii="宋体" w:hAnsi="宋体" w:hint="eastAsia"/>
          <w:kern w:val="0"/>
          <w:szCs w:val="21"/>
        </w:rPr>
        <w:t>硕士论文答辩由硕士生所在专业（二级学科）组织。专业指定专人做答辩秘书。答辩秘书负责领取、交送答辩材料。专业应为每位学位申请人聘请</w:t>
      </w:r>
      <w:r>
        <w:rPr>
          <w:kern w:val="0"/>
          <w:szCs w:val="21"/>
        </w:rPr>
        <w:t>1</w:t>
      </w:r>
      <w:r>
        <w:rPr>
          <w:rFonts w:ascii="宋体" w:hAnsi="宋体" w:hint="eastAsia"/>
          <w:kern w:val="0"/>
          <w:szCs w:val="21"/>
        </w:rPr>
        <w:t>－</w:t>
      </w:r>
      <w:r>
        <w:rPr>
          <w:kern w:val="0"/>
          <w:szCs w:val="21"/>
        </w:rPr>
        <w:t>2</w:t>
      </w:r>
      <w:r>
        <w:rPr>
          <w:rFonts w:ascii="宋体" w:hAnsi="宋体" w:hint="eastAsia"/>
          <w:kern w:val="0"/>
          <w:szCs w:val="21"/>
        </w:rPr>
        <w:t>位与论文有关的专家评阅论文，组成３－５人的论文答辩委员会。答辩委员会主席由副教授、教授或相当专家担任。</w:t>
      </w:r>
    </w:p>
    <w:p w:rsidR="00226BC2" w:rsidRDefault="00E75755">
      <w:pPr>
        <w:widowControl/>
        <w:snapToGrid w:val="0"/>
        <w:ind w:left="420" w:firstLine="435"/>
        <w:rPr>
          <w:kern w:val="0"/>
          <w:szCs w:val="21"/>
        </w:rPr>
      </w:pPr>
      <w:r>
        <w:rPr>
          <w:rFonts w:ascii="宋体" w:hAnsi="宋体" w:hint="eastAsia"/>
          <w:kern w:val="0"/>
          <w:szCs w:val="21"/>
        </w:rPr>
        <w:t>硕士学位论文答辩不合格者，经论文答辩委员会同意，可在</w:t>
      </w:r>
      <w:r>
        <w:rPr>
          <w:kern w:val="0"/>
          <w:szCs w:val="21"/>
        </w:rPr>
        <w:t>1</w:t>
      </w:r>
      <w:r>
        <w:rPr>
          <w:rFonts w:ascii="宋体" w:hAnsi="宋体" w:hint="eastAsia"/>
          <w:kern w:val="0"/>
          <w:szCs w:val="21"/>
        </w:rPr>
        <w:t>年内修改论文，重新答辩一次。</w:t>
      </w:r>
    </w:p>
    <w:p w:rsidR="00226BC2" w:rsidRDefault="00226BC2">
      <w:pPr>
        <w:ind w:firstLine="435"/>
        <w:rPr>
          <w:szCs w:val="24"/>
        </w:rPr>
      </w:pPr>
    </w:p>
    <w:p w:rsidR="00226BC2" w:rsidRDefault="00226BC2"/>
    <w:p w:rsidR="00226BC2" w:rsidRDefault="00E75755">
      <w:r>
        <w:rPr>
          <w:rFonts w:hint="eastAsia"/>
        </w:rPr>
        <w:t>博士</w:t>
      </w:r>
    </w:p>
    <w:p w:rsidR="00226BC2" w:rsidRDefault="00E75755">
      <w:pPr>
        <w:numPr>
          <w:ilvl w:val="0"/>
          <w:numId w:val="6"/>
        </w:numPr>
      </w:pPr>
      <w:r>
        <w:rPr>
          <w:rFonts w:hint="eastAsia"/>
        </w:rPr>
        <w:t>博士生培养目标</w:t>
      </w:r>
    </w:p>
    <w:p w:rsidR="00226BC2" w:rsidRDefault="00E75755">
      <w:r>
        <w:rPr>
          <w:rFonts w:hint="eastAsia"/>
        </w:rPr>
        <w:t>德智体全面发展，牢固全面地掌握本学科的基础理论和系统知识，熟练掌握一门外国语，具有独立从事科学研究的能力，具备在本学科或相近学科从事创造性工作的高级专门人才。</w:t>
      </w:r>
    </w:p>
    <w:p w:rsidR="00226BC2" w:rsidRDefault="00E75755">
      <w:pPr>
        <w:numPr>
          <w:ilvl w:val="0"/>
          <w:numId w:val="6"/>
        </w:numPr>
      </w:pPr>
      <w:r>
        <w:rPr>
          <w:rFonts w:hint="eastAsia"/>
        </w:rPr>
        <w:t>博士生招生（申请－考核制）</w:t>
      </w:r>
    </w:p>
    <w:p w:rsidR="00226BC2" w:rsidRDefault="00E75755">
      <w:pPr>
        <w:ind w:left="420"/>
      </w:pPr>
      <w:r>
        <w:rPr>
          <w:rFonts w:hint="eastAsia"/>
        </w:rPr>
        <w:t>符合博士生申请－考核制报名条件，参加文学院考试，考试成绩合格并进入当年招生计划范围内的考生，思想表现审查合格，可录取为当年博士研究生。</w:t>
      </w:r>
    </w:p>
    <w:p w:rsidR="00226BC2" w:rsidRDefault="00E75755">
      <w:r>
        <w:rPr>
          <w:rFonts w:hint="eastAsia"/>
        </w:rPr>
        <w:t>（一）考试</w:t>
      </w:r>
    </w:p>
    <w:p w:rsidR="00226BC2" w:rsidRDefault="00E75755">
      <w:pPr>
        <w:ind w:left="405"/>
      </w:pPr>
      <w:r>
        <w:rPr>
          <w:rFonts w:hint="eastAsia"/>
        </w:rPr>
        <w:t>１、笔试</w:t>
      </w:r>
      <w:r>
        <w:rPr>
          <w:rFonts w:hint="eastAsia"/>
        </w:rPr>
        <w:t xml:space="preserve">  </w:t>
      </w:r>
      <w:r>
        <w:rPr>
          <w:rFonts w:hint="eastAsia"/>
        </w:rPr>
        <w:t>由文学院组织，闭卷考试。</w:t>
      </w:r>
    </w:p>
    <w:p w:rsidR="00226BC2" w:rsidRDefault="00E75755">
      <w:pPr>
        <w:ind w:left="405"/>
      </w:pPr>
      <w:r>
        <w:rPr>
          <w:rFonts w:hint="eastAsia"/>
        </w:rPr>
        <w:t>专业基础，满分</w:t>
      </w:r>
      <w:r>
        <w:rPr>
          <w:rFonts w:hint="eastAsia"/>
        </w:rPr>
        <w:t>100</w:t>
      </w:r>
      <w:r>
        <w:rPr>
          <w:rFonts w:hint="eastAsia"/>
        </w:rPr>
        <w:t>分。</w:t>
      </w:r>
    </w:p>
    <w:p w:rsidR="00226BC2" w:rsidRDefault="00E75755">
      <w:pPr>
        <w:ind w:left="405"/>
      </w:pPr>
      <w:r>
        <w:rPr>
          <w:rFonts w:hint="eastAsia"/>
        </w:rPr>
        <w:t>专业外语，笔译，满分</w:t>
      </w:r>
      <w:r>
        <w:rPr>
          <w:rFonts w:hint="eastAsia"/>
        </w:rPr>
        <w:t>100</w:t>
      </w:r>
      <w:r>
        <w:rPr>
          <w:rFonts w:hint="eastAsia"/>
        </w:rPr>
        <w:t>分。</w:t>
      </w:r>
    </w:p>
    <w:p w:rsidR="00226BC2" w:rsidRDefault="00E75755">
      <w:pPr>
        <w:pStyle w:val="1"/>
        <w:ind w:left="420" w:firstLineChars="0" w:firstLine="0"/>
      </w:pPr>
      <w:r>
        <w:rPr>
          <w:rFonts w:hint="eastAsia"/>
        </w:rPr>
        <w:t>2</w:t>
      </w:r>
      <w:r>
        <w:rPr>
          <w:rFonts w:hint="eastAsia"/>
        </w:rPr>
        <w:t>、口头报告，满分</w:t>
      </w:r>
      <w:r>
        <w:rPr>
          <w:rFonts w:hint="eastAsia"/>
        </w:rPr>
        <w:t>100</w:t>
      </w:r>
      <w:r>
        <w:rPr>
          <w:rFonts w:hint="eastAsia"/>
        </w:rPr>
        <w:t>分。</w:t>
      </w:r>
    </w:p>
    <w:p w:rsidR="00226BC2" w:rsidRDefault="00E75755">
      <w:pPr>
        <w:ind w:left="405"/>
      </w:pPr>
      <w:r>
        <w:rPr>
          <w:rFonts w:hint="eastAsia"/>
        </w:rPr>
        <w:t>考生笔试、口头报告成绩累加，择优确定参加导师面试资格人选。</w:t>
      </w:r>
    </w:p>
    <w:p w:rsidR="00226BC2" w:rsidRDefault="00E75755">
      <w:pPr>
        <w:ind w:left="405"/>
      </w:pPr>
      <w:r>
        <w:rPr>
          <w:rFonts w:hint="eastAsia"/>
        </w:rPr>
        <w:t>3</w:t>
      </w:r>
      <w:r>
        <w:rPr>
          <w:rFonts w:hint="eastAsia"/>
        </w:rPr>
        <w:t>、导师面试，满分</w:t>
      </w:r>
      <w:r>
        <w:t>100</w:t>
      </w:r>
      <w:r>
        <w:rPr>
          <w:rFonts w:hint="eastAsia"/>
        </w:rPr>
        <w:t>分。</w:t>
      </w:r>
    </w:p>
    <w:p w:rsidR="00226BC2" w:rsidRDefault="00226BC2">
      <w:pPr>
        <w:ind w:left="405"/>
      </w:pPr>
    </w:p>
    <w:p w:rsidR="00226BC2" w:rsidRDefault="00E75755">
      <w:r>
        <w:rPr>
          <w:rFonts w:hint="eastAsia"/>
        </w:rPr>
        <w:t>（二）录取</w:t>
      </w:r>
    </w:p>
    <w:p w:rsidR="00226BC2" w:rsidRDefault="00E75755">
      <w:pPr>
        <w:ind w:left="405"/>
      </w:pPr>
      <w:r>
        <w:rPr>
          <w:rFonts w:hint="eastAsia"/>
        </w:rPr>
        <w:t>综合考生全部考核结果，决定录取名单，上报研究生院。</w:t>
      </w:r>
    </w:p>
    <w:p w:rsidR="00226BC2" w:rsidRDefault="00226BC2">
      <w:pPr>
        <w:ind w:left="420"/>
        <w:rPr>
          <w:color w:val="FF0000"/>
        </w:rPr>
      </w:pPr>
    </w:p>
    <w:p w:rsidR="00226BC2" w:rsidRDefault="00E75755">
      <w:pPr>
        <w:numPr>
          <w:ilvl w:val="0"/>
          <w:numId w:val="6"/>
        </w:numPr>
      </w:pPr>
      <w:r>
        <w:rPr>
          <w:rFonts w:hint="eastAsia"/>
        </w:rPr>
        <w:t>博士生培养</w:t>
      </w:r>
    </w:p>
    <w:p w:rsidR="00226BC2" w:rsidRDefault="00E75755">
      <w:r>
        <w:rPr>
          <w:rFonts w:hint="eastAsia"/>
        </w:rPr>
        <w:t>（一）、学习年限</w:t>
      </w:r>
    </w:p>
    <w:p w:rsidR="00226BC2" w:rsidRDefault="00E75755">
      <w:pPr>
        <w:ind w:firstLine="420"/>
      </w:pPr>
      <w:r>
        <w:rPr>
          <w:rFonts w:hint="eastAsia"/>
        </w:rPr>
        <w:t>博士研究生的学习时间为</w:t>
      </w:r>
      <w:r>
        <w:t>3</w:t>
      </w:r>
      <w:r>
        <w:rPr>
          <w:rFonts w:hint="eastAsia"/>
        </w:rPr>
        <w:t>－８年（在职博士生为</w:t>
      </w:r>
      <w:r>
        <w:t>4</w:t>
      </w:r>
      <w:r>
        <w:rPr>
          <w:rFonts w:hint="eastAsia"/>
        </w:rPr>
        <w:t>－８年）。</w:t>
      </w:r>
    </w:p>
    <w:p w:rsidR="00226BC2" w:rsidRDefault="00E75755">
      <w:r>
        <w:rPr>
          <w:rFonts w:hint="eastAsia"/>
        </w:rPr>
        <w:t>（二）、制定培养计划</w:t>
      </w:r>
    </w:p>
    <w:p w:rsidR="00226BC2" w:rsidRDefault="00E75755">
      <w:pPr>
        <w:ind w:firstLine="420"/>
      </w:pPr>
      <w:r>
        <w:rPr>
          <w:rFonts w:hint="eastAsia"/>
        </w:rPr>
        <w:t>博士生培养实行导师领导下的博士生指导小组负责制。博士生指导小组由指导教师和具有副高以上职称或已取得博士学位的教师</w:t>
      </w:r>
      <w:r>
        <w:t>3-5</w:t>
      </w:r>
      <w:r>
        <w:rPr>
          <w:rFonts w:hint="eastAsia"/>
        </w:rPr>
        <w:t>人组成，其中一人为相邻专业的教师，导师担任指导小组组长。</w:t>
      </w:r>
    </w:p>
    <w:p w:rsidR="00226BC2" w:rsidRDefault="00E75755">
      <w:pPr>
        <w:ind w:firstLine="420"/>
      </w:pPr>
      <w:r>
        <w:rPr>
          <w:rFonts w:hint="eastAsia"/>
        </w:rPr>
        <w:t>博士研究生培养计划应在导师指导下由博士生本人填写，在第一学期末完成，一式两份，一份由学生自己保存，一份交院系备案。培养计划中应体现出具体培养措施。</w:t>
      </w:r>
    </w:p>
    <w:p w:rsidR="00226BC2" w:rsidRDefault="00E75755">
      <w:r>
        <w:rPr>
          <w:rFonts w:hint="eastAsia"/>
        </w:rPr>
        <w:t>（三）、课程设置</w:t>
      </w:r>
    </w:p>
    <w:p w:rsidR="00226BC2" w:rsidRDefault="00E75755">
      <w:pPr>
        <w:widowControl/>
        <w:snapToGrid w:val="0"/>
        <w:ind w:firstLine="840"/>
        <w:rPr>
          <w:kern w:val="0"/>
          <w:szCs w:val="21"/>
        </w:rPr>
      </w:pPr>
      <w:r>
        <w:rPr>
          <w:rFonts w:ascii="宋体" w:hAnsi="宋体" w:hint="eastAsia"/>
          <w:kern w:val="0"/>
          <w:szCs w:val="21"/>
        </w:rPr>
        <w:t>博士生课程：</w:t>
      </w:r>
    </w:p>
    <w:p w:rsidR="00226BC2" w:rsidRDefault="00E75755">
      <w:pPr>
        <w:widowControl/>
        <w:snapToGrid w:val="0"/>
        <w:ind w:firstLine="840"/>
        <w:rPr>
          <w:kern w:val="0"/>
          <w:szCs w:val="21"/>
        </w:rPr>
      </w:pPr>
      <w:r>
        <w:rPr>
          <w:rFonts w:ascii="宋体" w:hAnsi="宋体" w:hint="eastAsia"/>
          <w:kern w:val="0"/>
          <w:szCs w:val="21"/>
        </w:rPr>
        <w:t>（</w:t>
      </w:r>
      <w:r>
        <w:rPr>
          <w:kern w:val="0"/>
          <w:szCs w:val="21"/>
        </w:rPr>
        <w:t>1</w:t>
      </w:r>
      <w:r>
        <w:rPr>
          <w:rFonts w:ascii="宋体" w:hAnsi="宋体" w:hint="eastAsia"/>
          <w:kern w:val="0"/>
          <w:szCs w:val="21"/>
        </w:rPr>
        <w:t>）马克思主义与当代；</w:t>
      </w:r>
    </w:p>
    <w:p w:rsidR="00226BC2" w:rsidRDefault="00E75755">
      <w:pPr>
        <w:widowControl/>
        <w:snapToGrid w:val="0"/>
        <w:ind w:firstLine="840"/>
        <w:rPr>
          <w:kern w:val="0"/>
          <w:szCs w:val="21"/>
        </w:rPr>
      </w:pPr>
      <w:r>
        <w:rPr>
          <w:rFonts w:ascii="宋体" w:hAnsi="宋体" w:hint="eastAsia"/>
          <w:kern w:val="0"/>
          <w:szCs w:val="21"/>
        </w:rPr>
        <w:t>（</w:t>
      </w:r>
      <w:r>
        <w:rPr>
          <w:kern w:val="0"/>
          <w:szCs w:val="21"/>
        </w:rPr>
        <w:t>2</w:t>
      </w:r>
      <w:r>
        <w:rPr>
          <w:rFonts w:ascii="宋体" w:hAnsi="宋体" w:hint="eastAsia"/>
          <w:kern w:val="0"/>
          <w:szCs w:val="21"/>
        </w:rPr>
        <w:t>）外语；</w:t>
      </w:r>
    </w:p>
    <w:p w:rsidR="00226BC2" w:rsidRDefault="00E75755">
      <w:pPr>
        <w:widowControl/>
        <w:snapToGrid w:val="0"/>
        <w:ind w:firstLine="840"/>
        <w:rPr>
          <w:kern w:val="0"/>
          <w:szCs w:val="21"/>
        </w:rPr>
      </w:pPr>
      <w:r>
        <w:rPr>
          <w:rFonts w:ascii="宋体" w:hAnsi="宋体" w:hint="eastAsia"/>
          <w:kern w:val="0"/>
          <w:szCs w:val="21"/>
        </w:rPr>
        <w:t>（</w:t>
      </w:r>
      <w:r>
        <w:rPr>
          <w:kern w:val="0"/>
          <w:szCs w:val="21"/>
        </w:rPr>
        <w:t>3</w:t>
      </w:r>
      <w:r>
        <w:rPr>
          <w:rFonts w:ascii="宋体" w:hAnsi="宋体" w:hint="eastAsia"/>
          <w:kern w:val="0"/>
          <w:szCs w:val="21"/>
        </w:rPr>
        <w:t>）专业课。</w:t>
      </w:r>
    </w:p>
    <w:p w:rsidR="00226BC2" w:rsidRDefault="00E75755">
      <w:pPr>
        <w:widowControl/>
        <w:snapToGrid w:val="0"/>
        <w:ind w:left="420" w:firstLine="420"/>
        <w:rPr>
          <w:kern w:val="0"/>
          <w:szCs w:val="21"/>
        </w:rPr>
      </w:pPr>
      <w:r>
        <w:rPr>
          <w:rFonts w:ascii="宋体" w:hAnsi="宋体" w:hint="eastAsia"/>
          <w:kern w:val="0"/>
          <w:szCs w:val="21"/>
        </w:rPr>
        <w:t>文学院博士生专业课程共设约</w:t>
      </w:r>
      <w:r>
        <w:rPr>
          <w:kern w:val="0"/>
          <w:szCs w:val="21"/>
        </w:rPr>
        <w:t>40</w:t>
      </w:r>
      <w:r>
        <w:rPr>
          <w:rFonts w:ascii="宋体" w:hAnsi="宋体" w:hint="eastAsia"/>
          <w:kern w:val="0"/>
          <w:szCs w:val="21"/>
        </w:rPr>
        <w:t>门（原则上每位博士生导师开一门），由博士生在导师指导下选修</w:t>
      </w:r>
      <w:r>
        <w:rPr>
          <w:kern w:val="0"/>
          <w:szCs w:val="21"/>
        </w:rPr>
        <w:t>5</w:t>
      </w:r>
      <w:r>
        <w:rPr>
          <w:rFonts w:ascii="宋体" w:hAnsi="宋体" w:hint="eastAsia"/>
          <w:kern w:val="0"/>
          <w:szCs w:val="21"/>
        </w:rPr>
        <w:t>门。其中</w:t>
      </w:r>
      <w:r>
        <w:rPr>
          <w:kern w:val="0"/>
          <w:szCs w:val="21"/>
        </w:rPr>
        <w:t>2</w:t>
      </w:r>
      <w:r>
        <w:rPr>
          <w:rFonts w:ascii="宋体" w:hAnsi="宋体" w:hint="eastAsia"/>
          <w:kern w:val="0"/>
          <w:szCs w:val="21"/>
        </w:rPr>
        <w:t>－</w:t>
      </w:r>
      <w:r>
        <w:rPr>
          <w:kern w:val="0"/>
          <w:szCs w:val="21"/>
        </w:rPr>
        <w:t>3</w:t>
      </w:r>
      <w:r>
        <w:rPr>
          <w:rFonts w:ascii="宋体" w:hAnsi="宋体" w:hint="eastAsia"/>
          <w:kern w:val="0"/>
          <w:szCs w:val="21"/>
        </w:rPr>
        <w:t>门为主修，</w:t>
      </w:r>
      <w:r>
        <w:rPr>
          <w:kern w:val="0"/>
          <w:szCs w:val="21"/>
        </w:rPr>
        <w:t>2</w:t>
      </w:r>
      <w:r>
        <w:rPr>
          <w:rFonts w:ascii="宋体" w:hAnsi="宋体" w:hint="eastAsia"/>
          <w:kern w:val="0"/>
          <w:szCs w:val="21"/>
        </w:rPr>
        <w:t>－</w:t>
      </w:r>
      <w:r>
        <w:rPr>
          <w:kern w:val="0"/>
          <w:szCs w:val="21"/>
        </w:rPr>
        <w:t>3</w:t>
      </w:r>
      <w:r>
        <w:rPr>
          <w:rFonts w:ascii="宋体" w:hAnsi="宋体" w:hint="eastAsia"/>
          <w:kern w:val="0"/>
          <w:szCs w:val="21"/>
        </w:rPr>
        <w:t>门为辅修。辅修课为跨二级学科课程。</w:t>
      </w:r>
    </w:p>
    <w:p w:rsidR="00226BC2" w:rsidRDefault="00E75755">
      <w:pPr>
        <w:widowControl/>
        <w:snapToGrid w:val="0"/>
        <w:ind w:firstLine="840"/>
        <w:rPr>
          <w:kern w:val="0"/>
          <w:szCs w:val="21"/>
        </w:rPr>
      </w:pPr>
      <w:r>
        <w:rPr>
          <w:rFonts w:ascii="宋体" w:hAnsi="宋体" w:hint="eastAsia"/>
          <w:kern w:val="0"/>
          <w:szCs w:val="21"/>
        </w:rPr>
        <w:t>来华留学博士研究生课程包括：</w:t>
      </w:r>
    </w:p>
    <w:p w:rsidR="00226BC2" w:rsidRDefault="00E75755">
      <w:pPr>
        <w:widowControl/>
        <w:snapToGrid w:val="0"/>
        <w:ind w:firstLine="840"/>
        <w:rPr>
          <w:kern w:val="0"/>
          <w:szCs w:val="21"/>
        </w:rPr>
      </w:pPr>
      <w:r>
        <w:rPr>
          <w:rFonts w:ascii="宋体" w:hAnsi="宋体" w:hint="eastAsia"/>
          <w:kern w:val="0"/>
          <w:szCs w:val="21"/>
        </w:rPr>
        <w:lastRenderedPageBreak/>
        <w:t>（</w:t>
      </w:r>
      <w:r>
        <w:rPr>
          <w:kern w:val="0"/>
          <w:szCs w:val="21"/>
        </w:rPr>
        <w:t>1</w:t>
      </w:r>
      <w:r>
        <w:rPr>
          <w:rFonts w:ascii="宋体" w:hAnsi="宋体" w:hint="eastAsia"/>
          <w:kern w:val="0"/>
          <w:szCs w:val="21"/>
        </w:rPr>
        <w:t>）中国概况；</w:t>
      </w:r>
    </w:p>
    <w:p w:rsidR="00226BC2" w:rsidRDefault="00E75755">
      <w:pPr>
        <w:widowControl/>
        <w:snapToGrid w:val="0"/>
        <w:ind w:left="420" w:firstLine="435"/>
        <w:rPr>
          <w:kern w:val="0"/>
          <w:szCs w:val="21"/>
        </w:rPr>
      </w:pPr>
      <w:r>
        <w:rPr>
          <w:rFonts w:ascii="宋体" w:hAnsi="宋体" w:hint="eastAsia"/>
          <w:kern w:val="0"/>
          <w:szCs w:val="21"/>
        </w:rPr>
        <w:t>（</w:t>
      </w:r>
      <w:r>
        <w:rPr>
          <w:kern w:val="0"/>
          <w:szCs w:val="21"/>
        </w:rPr>
        <w:t>2</w:t>
      </w:r>
      <w:r>
        <w:rPr>
          <w:rFonts w:ascii="宋体" w:hAnsi="宋体" w:hint="eastAsia"/>
          <w:kern w:val="0"/>
          <w:szCs w:val="21"/>
        </w:rPr>
        <w:t>）汉语课，毕业时要求达到新ＨＳＫ</w:t>
      </w:r>
      <w:r>
        <w:rPr>
          <w:rFonts w:hint="eastAsia"/>
          <w:kern w:val="0"/>
          <w:szCs w:val="21"/>
        </w:rPr>
        <w:t>6</w:t>
      </w:r>
      <w:r>
        <w:rPr>
          <w:rFonts w:ascii="宋体" w:hAnsi="宋体" w:hint="eastAsia"/>
          <w:kern w:val="0"/>
          <w:szCs w:val="21"/>
        </w:rPr>
        <w:t>级（经批准用外语进行研究者除外）；</w:t>
      </w:r>
    </w:p>
    <w:p w:rsidR="00226BC2" w:rsidRDefault="00E75755">
      <w:pPr>
        <w:widowControl/>
        <w:snapToGrid w:val="0"/>
        <w:ind w:firstLine="840"/>
        <w:rPr>
          <w:rFonts w:ascii="宋体" w:hAnsi="宋体"/>
          <w:kern w:val="0"/>
          <w:szCs w:val="21"/>
        </w:rPr>
      </w:pPr>
      <w:r>
        <w:rPr>
          <w:rFonts w:ascii="宋体" w:hAnsi="宋体" w:hint="eastAsia"/>
          <w:kern w:val="0"/>
          <w:szCs w:val="21"/>
        </w:rPr>
        <w:t>（</w:t>
      </w:r>
      <w:r>
        <w:rPr>
          <w:kern w:val="0"/>
          <w:szCs w:val="21"/>
        </w:rPr>
        <w:t>3</w:t>
      </w:r>
      <w:r>
        <w:rPr>
          <w:rFonts w:ascii="宋体" w:hAnsi="宋体" w:hint="eastAsia"/>
          <w:kern w:val="0"/>
          <w:szCs w:val="21"/>
        </w:rPr>
        <w:t>）专业课程同中国博士研究生。</w:t>
      </w:r>
    </w:p>
    <w:p w:rsidR="00226BC2" w:rsidRDefault="00E75755">
      <w:pPr>
        <w:widowControl/>
        <w:snapToGrid w:val="0"/>
        <w:rPr>
          <w:rFonts w:ascii="宋体" w:hAnsi="宋体"/>
          <w:kern w:val="0"/>
          <w:szCs w:val="21"/>
        </w:rPr>
      </w:pPr>
      <w:r>
        <w:rPr>
          <w:rFonts w:ascii="宋体" w:hAnsi="宋体" w:hint="eastAsia"/>
          <w:kern w:val="0"/>
          <w:szCs w:val="21"/>
        </w:rPr>
        <w:t>（四）、资格考核</w:t>
      </w:r>
    </w:p>
    <w:p w:rsidR="00226BC2" w:rsidRDefault="00E75755">
      <w:pPr>
        <w:pStyle w:val="1"/>
        <w:widowControl/>
        <w:shd w:val="clear" w:color="auto" w:fill="FFFFFF"/>
        <w:ind w:left="420" w:firstLineChars="0" w:firstLine="0"/>
        <w:jc w:val="left"/>
        <w:rPr>
          <w:rFonts w:ascii="宋体" w:hAnsi="宋体" w:cs="宋体"/>
          <w:kern w:val="0"/>
          <w:szCs w:val="21"/>
        </w:rPr>
      </w:pPr>
      <w:r>
        <w:rPr>
          <w:rFonts w:ascii="宋体" w:hAnsi="宋体" w:cs="宋体" w:hint="eastAsia"/>
          <w:kern w:val="0"/>
          <w:szCs w:val="21"/>
        </w:rPr>
        <w:t>建全阶段考核制度，</w:t>
      </w:r>
      <w:r>
        <w:rPr>
          <w:rFonts w:ascii="宋体" w:hAnsi="宋体" w:cs="宋体" w:hint="eastAsia"/>
          <w:bCs/>
          <w:kern w:val="0"/>
          <w:szCs w:val="21"/>
        </w:rPr>
        <w:t>达到分流、淘汰和择优、奖优目的；同时配合学校的论文质检制度，保障学位论文水平。</w:t>
      </w:r>
    </w:p>
    <w:p w:rsidR="00226BC2" w:rsidRDefault="00E75755">
      <w:pPr>
        <w:pStyle w:val="1"/>
        <w:widowControl/>
        <w:numPr>
          <w:ilvl w:val="0"/>
          <w:numId w:val="7"/>
        </w:numPr>
        <w:shd w:val="clear" w:color="auto" w:fill="FFFFFF"/>
        <w:ind w:firstLineChars="0"/>
        <w:jc w:val="left"/>
        <w:rPr>
          <w:rFonts w:ascii="宋体" w:hAnsi="宋体" w:cs="宋体"/>
          <w:b/>
          <w:bCs/>
          <w:kern w:val="0"/>
          <w:szCs w:val="21"/>
        </w:rPr>
      </w:pPr>
      <w:r>
        <w:rPr>
          <w:rFonts w:ascii="宋体" w:hAnsi="宋体" w:cs="宋体" w:hint="eastAsia"/>
          <w:bCs/>
          <w:kern w:val="0"/>
          <w:szCs w:val="21"/>
        </w:rPr>
        <w:t>博士资格考核时间</w:t>
      </w:r>
    </w:p>
    <w:p w:rsidR="00226BC2" w:rsidRDefault="00E75755">
      <w:pPr>
        <w:pStyle w:val="1"/>
        <w:widowControl/>
        <w:shd w:val="clear" w:color="auto" w:fill="FFFFFF"/>
        <w:ind w:left="720" w:firstLineChars="0" w:firstLine="0"/>
        <w:jc w:val="left"/>
        <w:rPr>
          <w:rFonts w:ascii="宋体" w:hAnsi="宋体" w:cs="宋体"/>
          <w:bCs/>
          <w:kern w:val="0"/>
          <w:szCs w:val="21"/>
        </w:rPr>
      </w:pPr>
      <w:r>
        <w:rPr>
          <w:rFonts w:ascii="宋体" w:hAnsi="宋体" w:cs="宋体" w:hint="eastAsia"/>
          <w:kern w:val="0"/>
          <w:szCs w:val="21"/>
        </w:rPr>
        <w:t>（1）</w:t>
      </w:r>
      <w:r>
        <w:rPr>
          <w:rFonts w:ascii="宋体" w:hAnsi="宋体" w:cs="宋体" w:hint="eastAsia"/>
          <w:bCs/>
          <w:kern w:val="0"/>
          <w:szCs w:val="21"/>
        </w:rPr>
        <w:t>资格考核、学位论文开题考核安排在</w:t>
      </w:r>
      <w:r w:rsidR="00C95840">
        <w:rPr>
          <w:rFonts w:ascii="宋体" w:hAnsi="宋体" w:cs="宋体" w:hint="eastAsia"/>
          <w:bCs/>
          <w:kern w:val="0"/>
          <w:szCs w:val="21"/>
        </w:rPr>
        <w:t>第三学期初</w:t>
      </w:r>
      <w:r>
        <w:rPr>
          <w:rFonts w:ascii="宋体" w:hAnsi="宋体" w:cs="宋体" w:hint="eastAsia"/>
          <w:bCs/>
          <w:kern w:val="0"/>
          <w:szCs w:val="21"/>
        </w:rPr>
        <w:t>进行。（2）所有博士生须参加所在年级的第一次考核；确有原因而无法参加者，做暂缓通过处理。</w:t>
      </w:r>
    </w:p>
    <w:p w:rsidR="00226BC2" w:rsidRDefault="00E75755">
      <w:pPr>
        <w:pStyle w:val="1"/>
        <w:widowControl/>
        <w:numPr>
          <w:ilvl w:val="0"/>
          <w:numId w:val="7"/>
        </w:numPr>
        <w:shd w:val="clear" w:color="auto" w:fill="FFFFFF"/>
        <w:ind w:firstLineChars="0"/>
        <w:jc w:val="left"/>
        <w:rPr>
          <w:rFonts w:ascii="宋体" w:hAnsi="宋体" w:cs="宋体"/>
          <w:bCs/>
          <w:kern w:val="0"/>
          <w:szCs w:val="21"/>
        </w:rPr>
      </w:pPr>
      <w:r>
        <w:rPr>
          <w:rFonts w:ascii="宋体" w:hAnsi="宋体" w:cs="宋体" w:hint="eastAsia"/>
          <w:bCs/>
          <w:kern w:val="0"/>
          <w:szCs w:val="21"/>
        </w:rPr>
        <w:t>博士资格考核内容</w:t>
      </w:r>
    </w:p>
    <w:p w:rsidR="00226BC2" w:rsidRDefault="00E75755">
      <w:pPr>
        <w:pStyle w:val="1"/>
        <w:widowControl/>
        <w:shd w:val="clear" w:color="auto" w:fill="FFFFFF"/>
        <w:ind w:left="720" w:firstLineChars="0" w:firstLine="0"/>
        <w:jc w:val="left"/>
        <w:rPr>
          <w:rFonts w:ascii="宋体" w:hAnsi="宋体" w:cs="宋体"/>
          <w:bCs/>
          <w:kern w:val="0"/>
          <w:szCs w:val="21"/>
        </w:rPr>
      </w:pPr>
      <w:r>
        <w:rPr>
          <w:rFonts w:ascii="宋体" w:hAnsi="宋体" w:cs="宋体" w:hint="eastAsia"/>
          <w:bCs/>
          <w:kern w:val="0"/>
          <w:szCs w:val="21"/>
        </w:rPr>
        <w:t>（1）除学校规定要求外，导师（组）须在入学始开列至少20种专业书目，学生须完成每种书目的读书报告。（2）另由学生自选、导师认可至少10种专业书目，每种也须完成读书报告。（3）共30种书目及读书报告为博士资格考核内容。通过者获学位论文开题考核资格。（4）学位论文开题考核的内容即论文开题报告所涉的学术范围。</w:t>
      </w:r>
    </w:p>
    <w:p w:rsidR="00226BC2" w:rsidRDefault="00E75755">
      <w:pPr>
        <w:pStyle w:val="1"/>
        <w:numPr>
          <w:ilvl w:val="0"/>
          <w:numId w:val="7"/>
        </w:numPr>
        <w:shd w:val="clear" w:color="auto" w:fill="FFFFFF"/>
        <w:tabs>
          <w:tab w:val="left" w:pos="720"/>
        </w:tabs>
        <w:ind w:firstLineChars="0"/>
        <w:rPr>
          <w:rFonts w:ascii="宋体" w:hAnsi="宋体" w:cs="宋体"/>
          <w:bCs/>
          <w:kern w:val="0"/>
          <w:szCs w:val="21"/>
        </w:rPr>
      </w:pPr>
      <w:r>
        <w:rPr>
          <w:rFonts w:ascii="宋体" w:hAnsi="宋体" w:cs="宋体" w:hint="eastAsia"/>
          <w:bCs/>
          <w:kern w:val="0"/>
          <w:szCs w:val="21"/>
        </w:rPr>
        <w:t>博士资格考核方式</w:t>
      </w:r>
    </w:p>
    <w:p w:rsidR="00226BC2" w:rsidRDefault="00E75755">
      <w:pPr>
        <w:pStyle w:val="1"/>
        <w:shd w:val="clear" w:color="auto" w:fill="FFFFFF"/>
        <w:tabs>
          <w:tab w:val="left" w:pos="720"/>
        </w:tabs>
        <w:ind w:left="720" w:firstLineChars="0" w:firstLine="0"/>
        <w:rPr>
          <w:rFonts w:ascii="宋体" w:hAnsi="宋体" w:cs="宋体"/>
          <w:bCs/>
          <w:kern w:val="0"/>
          <w:szCs w:val="21"/>
        </w:rPr>
      </w:pPr>
      <w:r>
        <w:rPr>
          <w:rFonts w:ascii="宋体" w:hAnsi="宋体" w:cs="宋体" w:hint="eastAsia"/>
          <w:bCs/>
          <w:kern w:val="0"/>
          <w:szCs w:val="21"/>
        </w:rPr>
        <w:t xml:space="preserve">（1）博士生须经导师审核（课程学习、科研成果、读书报告等）、同意方可参加资格考核。（2）由本专业5位教师组成考核小组，在已定30种书目范围内，以现场答问（笔试、口试）方式进行考核。考核成绩分优秀、通过、暂缓通过、不通过四种。（3）通过者获学位论文开题考核资格。开题考核方式不变。 </w:t>
      </w:r>
    </w:p>
    <w:p w:rsidR="00226BC2" w:rsidRDefault="00E75755">
      <w:pPr>
        <w:pStyle w:val="1"/>
        <w:numPr>
          <w:ilvl w:val="0"/>
          <w:numId w:val="7"/>
        </w:numPr>
        <w:shd w:val="clear" w:color="auto" w:fill="FFFFFF"/>
        <w:tabs>
          <w:tab w:val="left" w:pos="720"/>
        </w:tabs>
        <w:ind w:firstLineChars="0"/>
        <w:rPr>
          <w:rFonts w:ascii="宋体" w:hAnsi="宋体" w:cs="宋体"/>
          <w:bCs/>
          <w:kern w:val="0"/>
          <w:szCs w:val="21"/>
        </w:rPr>
      </w:pPr>
      <w:r>
        <w:rPr>
          <w:rFonts w:ascii="宋体" w:hAnsi="宋体" w:cs="宋体" w:hint="eastAsia"/>
          <w:bCs/>
          <w:kern w:val="0"/>
          <w:szCs w:val="21"/>
        </w:rPr>
        <w:t>考核成绩评定及奖惩</w:t>
      </w:r>
    </w:p>
    <w:p w:rsidR="00226BC2" w:rsidRDefault="00E75755">
      <w:pPr>
        <w:pStyle w:val="1"/>
        <w:numPr>
          <w:ilvl w:val="0"/>
          <w:numId w:val="8"/>
        </w:numPr>
        <w:shd w:val="clear" w:color="auto" w:fill="FFFFFF"/>
        <w:ind w:firstLineChars="0"/>
        <w:rPr>
          <w:rFonts w:ascii="宋体" w:hAnsi="宋体" w:cs="宋体"/>
          <w:bCs/>
          <w:kern w:val="0"/>
          <w:szCs w:val="21"/>
        </w:rPr>
      </w:pPr>
      <w:r>
        <w:rPr>
          <w:rFonts w:ascii="宋体" w:hAnsi="宋体" w:cs="宋体" w:hint="eastAsia"/>
          <w:bCs/>
          <w:kern w:val="0"/>
          <w:szCs w:val="21"/>
        </w:rPr>
        <w:t xml:space="preserve">成绩评优者，须全票获优秀评价； 3票（含）以上合格评价者，通过；不足3票合格者，暂缓通过或不通过。 </w:t>
      </w:r>
    </w:p>
    <w:p w:rsidR="00226BC2" w:rsidRDefault="00E75755">
      <w:pPr>
        <w:pStyle w:val="1"/>
        <w:numPr>
          <w:ilvl w:val="0"/>
          <w:numId w:val="8"/>
        </w:numPr>
        <w:shd w:val="clear" w:color="auto" w:fill="FFFFFF"/>
        <w:ind w:firstLineChars="0"/>
        <w:rPr>
          <w:rFonts w:ascii="宋体" w:hAnsi="宋体" w:cs="宋体"/>
          <w:bCs/>
          <w:kern w:val="0"/>
          <w:szCs w:val="21"/>
        </w:rPr>
      </w:pPr>
      <w:r>
        <w:rPr>
          <w:rFonts w:ascii="宋体" w:hAnsi="宋体" w:cs="宋体" w:hint="eastAsia"/>
          <w:bCs/>
          <w:kern w:val="0"/>
          <w:szCs w:val="21"/>
        </w:rPr>
        <w:t>考核通过者进入下阶段学习；对其中优秀者予以奖励，未通过者予以延期等分流处理。</w:t>
      </w:r>
    </w:p>
    <w:p w:rsidR="00226BC2" w:rsidRDefault="00E75755">
      <w:pPr>
        <w:pStyle w:val="1"/>
        <w:numPr>
          <w:ilvl w:val="0"/>
          <w:numId w:val="8"/>
        </w:numPr>
        <w:shd w:val="clear" w:color="auto" w:fill="FFFFFF"/>
        <w:ind w:firstLineChars="0"/>
        <w:rPr>
          <w:rFonts w:ascii="宋体" w:hAnsi="宋体" w:cs="宋体"/>
          <w:bCs/>
          <w:kern w:val="0"/>
          <w:szCs w:val="21"/>
        </w:rPr>
      </w:pPr>
      <w:r>
        <w:rPr>
          <w:rFonts w:ascii="宋体" w:hAnsi="宋体" w:cs="宋体" w:hint="eastAsia"/>
          <w:bCs/>
          <w:kern w:val="0"/>
          <w:szCs w:val="21"/>
        </w:rPr>
        <w:t>通过考核而获奖励的优秀者，原则上不高于参加考核人数的15％；未通过考核而须延期等分流处理者，原则上不低于参加考核人数的15％。</w:t>
      </w:r>
    </w:p>
    <w:p w:rsidR="00226BC2" w:rsidRDefault="00E75755">
      <w:pPr>
        <w:widowControl/>
        <w:snapToGrid w:val="0"/>
        <w:rPr>
          <w:rFonts w:ascii="宋体" w:hAnsi="宋体" w:cs="宋体"/>
          <w:bCs/>
          <w:kern w:val="0"/>
          <w:szCs w:val="21"/>
        </w:rPr>
      </w:pPr>
      <w:r>
        <w:rPr>
          <w:rFonts w:ascii="宋体" w:hAnsi="宋体" w:cs="宋体" w:hint="eastAsia"/>
          <w:bCs/>
          <w:kern w:val="0"/>
          <w:szCs w:val="21"/>
        </w:rPr>
        <w:t>暂缓通过、不通过者的再次同类考核，须在一年之后(原则上每年安排一次考核)。六年内三次同类考核未通过者，学校将视其为自动终止学业，予以退学，作肄业处理。</w:t>
      </w:r>
    </w:p>
    <w:p w:rsidR="00226BC2" w:rsidRDefault="00E75755">
      <w:pPr>
        <w:rPr>
          <w:szCs w:val="24"/>
        </w:rPr>
      </w:pPr>
      <w:r>
        <w:rPr>
          <w:rFonts w:hint="eastAsia"/>
        </w:rPr>
        <w:t>（五）、论文答辩</w:t>
      </w:r>
    </w:p>
    <w:p w:rsidR="00226BC2" w:rsidRDefault="00E75755">
      <w:pPr>
        <w:widowControl/>
        <w:snapToGrid w:val="0"/>
        <w:ind w:left="420"/>
        <w:rPr>
          <w:rFonts w:ascii="宋体" w:hAnsi="宋体"/>
          <w:kern w:val="0"/>
          <w:szCs w:val="21"/>
        </w:rPr>
      </w:pPr>
      <w:r>
        <w:rPr>
          <w:rFonts w:ascii="宋体" w:hAnsi="宋体" w:hint="eastAsia"/>
          <w:kern w:val="0"/>
          <w:szCs w:val="21"/>
        </w:rPr>
        <w:t>1、开题报告</w:t>
      </w:r>
    </w:p>
    <w:p w:rsidR="00226BC2" w:rsidRDefault="00E75755">
      <w:pPr>
        <w:widowControl/>
        <w:snapToGrid w:val="0"/>
        <w:ind w:left="420"/>
        <w:rPr>
          <w:rFonts w:ascii="宋体" w:hAnsi="宋体"/>
          <w:kern w:val="0"/>
          <w:szCs w:val="21"/>
        </w:rPr>
      </w:pPr>
      <w:r>
        <w:rPr>
          <w:rFonts w:ascii="宋体" w:hAnsi="宋体" w:hint="eastAsia"/>
          <w:kern w:val="0"/>
          <w:szCs w:val="21"/>
        </w:rPr>
        <w:t>博士生学位论文开题报告应在资格考核结束后进行，时间安排在第二学年。指导教师应在论文阶段及时检查论文的可行性，确保论文如期完成。</w:t>
      </w:r>
    </w:p>
    <w:p w:rsidR="00226BC2" w:rsidRDefault="00E75755">
      <w:pPr>
        <w:shd w:val="clear" w:color="auto" w:fill="FFFFFF"/>
        <w:ind w:firstLineChars="200" w:firstLine="420"/>
        <w:rPr>
          <w:rFonts w:ascii="宋体" w:hAnsi="宋体"/>
          <w:kern w:val="0"/>
          <w:szCs w:val="21"/>
        </w:rPr>
      </w:pPr>
      <w:r>
        <w:rPr>
          <w:rFonts w:ascii="宋体" w:hAnsi="宋体" w:hint="eastAsia"/>
          <w:kern w:val="0"/>
          <w:szCs w:val="21"/>
        </w:rPr>
        <w:t>2、论文预审</w:t>
      </w:r>
    </w:p>
    <w:p w:rsidR="00226BC2" w:rsidRDefault="00E75755">
      <w:pPr>
        <w:shd w:val="clear" w:color="auto" w:fill="FFFFFF"/>
        <w:ind w:firstLineChars="200" w:firstLine="420"/>
        <w:rPr>
          <w:rFonts w:ascii="宋体" w:hAnsi="宋体"/>
          <w:kern w:val="0"/>
          <w:szCs w:val="21"/>
        </w:rPr>
      </w:pPr>
      <w:r>
        <w:rPr>
          <w:rFonts w:ascii="宋体" w:hAnsi="宋体" w:hint="eastAsia"/>
          <w:kern w:val="0"/>
          <w:szCs w:val="21"/>
        </w:rPr>
        <w:t>学位论文答辩前，应进行论文预审或预答辩。（此环节配合</w:t>
      </w:r>
      <w:r>
        <w:rPr>
          <w:rFonts w:ascii="宋体" w:hAnsi="宋体" w:cs="宋体" w:hint="eastAsia"/>
          <w:bCs/>
          <w:kern w:val="0"/>
          <w:szCs w:val="21"/>
        </w:rPr>
        <w:t xml:space="preserve">学校论文抽检\盲审制度进行。） </w:t>
      </w:r>
    </w:p>
    <w:p w:rsidR="00226BC2" w:rsidRDefault="00E75755">
      <w:pPr>
        <w:pStyle w:val="1"/>
        <w:numPr>
          <w:ilvl w:val="0"/>
          <w:numId w:val="9"/>
        </w:numPr>
        <w:shd w:val="clear" w:color="auto" w:fill="FFFFFF"/>
        <w:ind w:firstLineChars="0"/>
        <w:jc w:val="left"/>
        <w:rPr>
          <w:rFonts w:ascii="宋体" w:hAnsi="宋体" w:cs="宋体"/>
          <w:bCs/>
          <w:kern w:val="0"/>
          <w:szCs w:val="21"/>
        </w:rPr>
      </w:pPr>
      <w:r>
        <w:rPr>
          <w:rFonts w:ascii="宋体" w:hAnsi="宋体" w:cs="宋体" w:hint="eastAsia"/>
          <w:bCs/>
          <w:kern w:val="0"/>
          <w:szCs w:val="21"/>
        </w:rPr>
        <w:t>学位论文答辩前，由校研究生院对提出申请答辩的论文随机抽检盲审。</w:t>
      </w:r>
    </w:p>
    <w:p w:rsidR="00226BC2" w:rsidRDefault="00E75755">
      <w:pPr>
        <w:pStyle w:val="1"/>
        <w:numPr>
          <w:ilvl w:val="0"/>
          <w:numId w:val="9"/>
        </w:numPr>
        <w:shd w:val="clear" w:color="auto" w:fill="FFFFFF"/>
        <w:ind w:firstLineChars="0"/>
        <w:jc w:val="left"/>
        <w:rPr>
          <w:rFonts w:ascii="宋体" w:hAnsi="宋体" w:cs="宋体"/>
          <w:bCs/>
          <w:kern w:val="0"/>
          <w:szCs w:val="21"/>
        </w:rPr>
      </w:pPr>
      <w:r>
        <w:rPr>
          <w:rFonts w:ascii="宋体" w:hAnsi="宋体" w:cs="宋体" w:hint="eastAsia"/>
          <w:bCs/>
          <w:kern w:val="0"/>
          <w:szCs w:val="21"/>
        </w:rPr>
        <w:t>未被研究生院抽中者，其论文须由本专业邀请校内\外三位专家预审，全部通过者可予答辩。一票未通过者，须修改后再次预审，并酌情决定（缓期）答辩时间。</w:t>
      </w:r>
    </w:p>
    <w:p w:rsidR="00226BC2" w:rsidRDefault="00E75755">
      <w:pPr>
        <w:widowControl/>
        <w:snapToGrid w:val="0"/>
        <w:ind w:firstLineChars="200" w:firstLine="420"/>
        <w:rPr>
          <w:rFonts w:ascii="宋体" w:hAnsi="宋体"/>
          <w:kern w:val="0"/>
          <w:szCs w:val="21"/>
        </w:rPr>
      </w:pPr>
      <w:r>
        <w:rPr>
          <w:rFonts w:ascii="宋体" w:hAnsi="宋体" w:hint="eastAsia"/>
          <w:kern w:val="0"/>
          <w:szCs w:val="21"/>
        </w:rPr>
        <w:t>３、论文答辩</w:t>
      </w:r>
    </w:p>
    <w:p w:rsidR="00226BC2" w:rsidRDefault="00E75755">
      <w:pPr>
        <w:widowControl/>
        <w:snapToGrid w:val="0"/>
        <w:ind w:left="420" w:firstLine="435"/>
        <w:rPr>
          <w:kern w:val="0"/>
          <w:szCs w:val="21"/>
        </w:rPr>
      </w:pPr>
      <w:r>
        <w:rPr>
          <w:rFonts w:ascii="宋体" w:hAnsi="宋体" w:hint="eastAsia"/>
          <w:kern w:val="0"/>
          <w:szCs w:val="21"/>
        </w:rPr>
        <w:t>博士学位论文应当表明作者具有独立从事科学研究工作的能力，并在专业领域内体现创造性的成果。</w:t>
      </w:r>
    </w:p>
    <w:p w:rsidR="00226BC2" w:rsidRDefault="00E75755">
      <w:pPr>
        <w:widowControl/>
        <w:snapToGrid w:val="0"/>
        <w:ind w:leftChars="200" w:left="420" w:firstLineChars="200" w:firstLine="420"/>
        <w:rPr>
          <w:szCs w:val="24"/>
        </w:rPr>
      </w:pPr>
      <w:r>
        <w:rPr>
          <w:rFonts w:ascii="宋体" w:hAnsi="宋体" w:hint="eastAsia"/>
          <w:kern w:val="0"/>
          <w:szCs w:val="21"/>
        </w:rPr>
        <w:t>博士学位的论文答辩应当公开举行。博士学位论文答辩不合格者，经论文答辩委员会同意，可在两年内修改，重新答辩一次。博士学位论文答辩合格者，授予博士学位。</w:t>
      </w:r>
      <w:r>
        <w:br w:type="page"/>
      </w:r>
    </w:p>
    <w:tbl>
      <w:tblPr>
        <w:tblpPr w:leftFromText="180" w:rightFromText="180" w:horzAnchor="margin" w:tblpXSpec="center" w:tblpY="-1440"/>
        <w:tblW w:w="11758" w:type="dxa"/>
        <w:tblLayout w:type="fixed"/>
        <w:tblLook w:val="04A0"/>
      </w:tblPr>
      <w:tblGrid>
        <w:gridCol w:w="11758"/>
      </w:tblGrid>
      <w:tr w:rsidR="00465035" w:rsidTr="00345BC3">
        <w:trPr>
          <w:trHeight w:val="375"/>
        </w:trPr>
        <w:tc>
          <w:tcPr>
            <w:tcW w:w="8522" w:type="dxa"/>
            <w:vAlign w:val="center"/>
          </w:tcPr>
          <w:p w:rsidR="00465035" w:rsidRDefault="00465035" w:rsidP="00465035">
            <w:pPr>
              <w:widowControl/>
              <w:jc w:val="center"/>
              <w:rPr>
                <w:rFonts w:ascii="黑体" w:eastAsia="黑体" w:hAnsi="宋体" w:cs="宋体"/>
                <w:b/>
                <w:bCs/>
                <w:kern w:val="0"/>
                <w:sz w:val="30"/>
                <w:szCs w:val="30"/>
              </w:rPr>
            </w:pPr>
          </w:p>
          <w:p w:rsidR="00465035" w:rsidRDefault="00465035" w:rsidP="00465035">
            <w:pPr>
              <w:widowControl/>
              <w:jc w:val="center"/>
              <w:rPr>
                <w:rFonts w:ascii="黑体" w:eastAsia="黑体" w:hAnsi="宋体" w:cs="宋体"/>
                <w:b/>
                <w:bCs/>
                <w:kern w:val="0"/>
                <w:sz w:val="30"/>
                <w:szCs w:val="30"/>
              </w:rPr>
            </w:pPr>
            <w:r>
              <w:rPr>
                <w:rFonts w:ascii="黑体" w:eastAsia="黑体" w:hAnsi="宋体" w:cs="宋体" w:hint="eastAsia"/>
                <w:b/>
                <w:bCs/>
                <w:kern w:val="0"/>
                <w:sz w:val="30"/>
                <w:szCs w:val="30"/>
              </w:rPr>
              <w:t>硕士生课程</w:t>
            </w:r>
          </w:p>
          <w:p w:rsidR="00465035" w:rsidRDefault="00465035" w:rsidP="00465035">
            <w:pPr>
              <w:widowControl/>
              <w:jc w:val="left"/>
              <w:rPr>
                <w:rFonts w:ascii="黑体" w:eastAsia="黑体" w:hAnsi="宋体" w:cs="宋体"/>
                <w:b/>
                <w:bCs/>
                <w:kern w:val="0"/>
                <w:sz w:val="30"/>
                <w:szCs w:val="30"/>
              </w:rPr>
            </w:pPr>
            <w:r>
              <w:rPr>
                <w:rFonts w:ascii="黑体" w:eastAsia="黑体" w:hAnsi="宋体" w:cs="宋体" w:hint="eastAsia"/>
                <w:b/>
                <w:bCs/>
                <w:kern w:val="0"/>
                <w:sz w:val="30"/>
                <w:szCs w:val="30"/>
              </w:rPr>
              <w:t xml:space="preserve">  </w:t>
            </w:r>
          </w:p>
          <w:tbl>
            <w:tblPr>
              <w:tblW w:w="11670" w:type="dxa"/>
              <w:tblLayout w:type="fixed"/>
              <w:tblLook w:val="04A0"/>
            </w:tblPr>
            <w:tblGrid>
              <w:gridCol w:w="10"/>
              <w:gridCol w:w="1030"/>
              <w:gridCol w:w="10"/>
              <w:gridCol w:w="3790"/>
              <w:gridCol w:w="10"/>
              <w:gridCol w:w="2610"/>
              <w:gridCol w:w="10"/>
              <w:gridCol w:w="2050"/>
              <w:gridCol w:w="10"/>
              <w:gridCol w:w="490"/>
              <w:gridCol w:w="10"/>
              <w:gridCol w:w="1630"/>
              <w:gridCol w:w="10"/>
            </w:tblGrid>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课程类别</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课程名称</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课程编码</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任课教师</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学分</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课程设置（转型期</w:t>
                  </w:r>
                  <w:r>
                    <w:rPr>
                      <w:rFonts w:hint="eastAsia"/>
                      <w:color w:val="000000"/>
                      <w:sz w:val="20"/>
                      <w:szCs w:val="20"/>
                    </w:rPr>
                    <w:t>/</w:t>
                  </w:r>
                  <w:r>
                    <w:rPr>
                      <w:rFonts w:hint="eastAsia"/>
                      <w:color w:val="000000"/>
                      <w:sz w:val="20"/>
                      <w:szCs w:val="20"/>
                    </w:rPr>
                    <w:t>专业核心</w:t>
                  </w:r>
                  <w:r>
                    <w:rPr>
                      <w:rFonts w:hint="eastAsia"/>
                      <w:color w:val="000000"/>
                      <w:sz w:val="20"/>
                      <w:szCs w:val="20"/>
                    </w:rPr>
                    <w:t>/</w:t>
                  </w:r>
                  <w:r>
                    <w:rPr>
                      <w:rFonts w:hint="eastAsia"/>
                      <w:color w:val="000000"/>
                      <w:sz w:val="20"/>
                      <w:szCs w:val="20"/>
                    </w:rPr>
                    <w:t>方法实践</w:t>
                  </w:r>
                  <w:r>
                    <w:rPr>
                      <w:rFonts w:hint="eastAsia"/>
                      <w:color w:val="000000"/>
                      <w:sz w:val="20"/>
                      <w:szCs w:val="20"/>
                    </w:rPr>
                    <w:t>/</w:t>
                  </w:r>
                  <w:r>
                    <w:rPr>
                      <w:rFonts w:hint="eastAsia"/>
                      <w:color w:val="000000"/>
                      <w:sz w:val="20"/>
                      <w:szCs w:val="20"/>
                    </w:rPr>
                    <w:t>交叉前沿）</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马列文论选读</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10284A007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汪正龙</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1</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中国特色社会主义理论与实践</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2</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A</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外语</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4</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文艺学的方法和体系</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0501B0200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赵宪章、汪正龙</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古文字学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0501B1100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魏宜辉</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文献学理论与方法</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0501B0900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武秀成</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中国文学史专题与方法</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0501B0400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巩本栋等</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中国文化史专题研究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0501B0500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许结</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中国现当代文学思潮</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0501B0600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倪婷婷、王爱松</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西方文学批评史专题研究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0501B0700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昂智慧</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戏剧理论研究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0501B1300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马俊山</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影视艺术研究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0501B1200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李兴阳</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古代文学研究的理论方法与实践</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张伯伟</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近四百年学术史研究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徐雁平</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现代中国与现代文学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王彬彬</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当代语言学理论和汉语研究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沈阳</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汉语史研究的材料与方法</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张玉来等</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B</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中外文学比较研究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余斌</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中国古典美学史专题研究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050101C10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包兆会</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中国中古美学专题研究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050101C12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李昌舒</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城市文化研究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050101C13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高小康</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近现代中国诗学与思想史</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050101C15</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周欣展</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句法理论基础</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050102C03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李亚非</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汉语语音学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050103C01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顾黔</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汉语句法研究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050102C07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沈阳</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音韵学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050103C02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张玉来</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佛经文献语言研究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050103C10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陈文杰</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汉语方言调查与研究方法</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050103C11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陈立中</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语义语法专论</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050103C12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马清华</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中国古典诗歌艺术研究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050104C09</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程章灿</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古典术数文献研究暨中古知识史研究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050104C07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赵益</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lastRenderedPageBreak/>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中国文学史史料学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050105C06</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巩本栋</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目录学研究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050105C14</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张宗友</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老庄研究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许结</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经学研究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徐兴无</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中国古代文学与性别专题研究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俞士玲</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通俗文学文献研究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050105C08</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苗怀明</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域外中国文学史料学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050105C09</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金程宇</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《诗经》研究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050105C11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孙立尧</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中国中古经学与佚籍</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050105C12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童岭</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词学十讲</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050105C15</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闵丰</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宋代文学与文献专题研究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050105C13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卞东波</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中国乡土小说史论</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050106C07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丁帆</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中国现当代重要作家比较研究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050106C10</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王彬彬</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文化保守主义思潮与</w:t>
                  </w:r>
                  <w:r>
                    <w:rPr>
                      <w:rFonts w:ascii="Verdana" w:hAnsi="Verdana"/>
                      <w:color w:val="000000"/>
                      <w:sz w:val="20"/>
                      <w:szCs w:val="20"/>
                    </w:rPr>
                    <w:t>20</w:t>
                  </w:r>
                  <w:r>
                    <w:rPr>
                      <w:rFonts w:hint="eastAsia"/>
                      <w:color w:val="000000"/>
                      <w:sz w:val="20"/>
                      <w:szCs w:val="20"/>
                    </w:rPr>
                    <w:t>世纪中国文学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050106C17</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沈卫威</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台湾香港暨海外华文文学研究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050106C06</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刘俊</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转型期基础课程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中国当代文学专题研究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黄发有</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中国现代作家文化心理研究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050106C01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倪婷婷</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中国现代小说叙事学研究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050106C02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王爱松</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启蒙主义思潮与</w:t>
                  </w:r>
                  <w:r>
                    <w:rPr>
                      <w:rFonts w:hint="eastAsia"/>
                      <w:color w:val="000000"/>
                      <w:sz w:val="20"/>
                      <w:szCs w:val="20"/>
                    </w:rPr>
                    <w:t>20</w:t>
                  </w:r>
                  <w:r>
                    <w:rPr>
                      <w:rFonts w:hint="eastAsia"/>
                      <w:color w:val="000000"/>
                      <w:sz w:val="20"/>
                      <w:szCs w:val="20"/>
                    </w:rPr>
                    <w:t>世纪中国文学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张光芒</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中国当代文学批评史研究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050106C14</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吴俊</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都市文化与中国当代文学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傅元峰</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80</w:t>
                  </w:r>
                  <w:r>
                    <w:rPr>
                      <w:rFonts w:hint="eastAsia"/>
                      <w:color w:val="000000"/>
                      <w:sz w:val="20"/>
                      <w:szCs w:val="20"/>
                    </w:rPr>
                    <w:t>年代文学研究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050106C15</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翟业军</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中国现代文学研究著作选读</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050106C16</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葛飞</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中国现代诗论研究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李章斌</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现代派研究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050108C03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唐建清</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西方文学与中国现当代文学比较研究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050108C02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余斌</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w:t>
                  </w:r>
                  <w:r>
                    <w:rPr>
                      <w:rFonts w:hint="eastAsia"/>
                      <w:color w:val="000000"/>
                      <w:sz w:val="20"/>
                      <w:szCs w:val="20"/>
                    </w:rPr>
                    <w:t>世纪俄罗斯文学专题研究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050108C04</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董晓</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英国文学经典重读</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050108C05</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肖锦龙</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中国现代戏剧专题研究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050405C34</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胡星亮</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戏剧批评</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050405C33</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吕效平</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中国古代曲学研究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050405C29</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解玉峰</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戏曲声腔研究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050405C35</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许莉莉</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方法实践类课程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当代电影研究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050405C32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杨弋枢</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w:t>
                  </w:r>
                  <w:r>
                    <w:rPr>
                      <w:rFonts w:hint="eastAsia"/>
                      <w:color w:val="000000"/>
                      <w:sz w:val="20"/>
                      <w:szCs w:val="20"/>
                    </w:rPr>
                    <w:t>世纪电影艺术史</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050405C12</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周安华</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电视艺术研究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050405C11</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张建勤</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专业核心课程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C</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中外电影比较研究</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050405C24</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洪宏</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b/>
                      <w:bCs/>
                      <w:color w:val="000000"/>
                      <w:sz w:val="20"/>
                      <w:szCs w:val="20"/>
                    </w:rPr>
                  </w:pP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b/>
                      <w:bCs/>
                      <w:color w:val="000000"/>
                      <w:sz w:val="20"/>
                      <w:szCs w:val="20"/>
                    </w:rPr>
                  </w:pPr>
                  <w:r>
                    <w:rPr>
                      <w:rFonts w:hint="eastAsia"/>
                      <w:b/>
                      <w:bCs/>
                      <w:color w:val="000000"/>
                      <w:sz w:val="20"/>
                      <w:szCs w:val="20"/>
                    </w:rPr>
                    <w:t>D</w:t>
                  </w:r>
                  <w:r>
                    <w:rPr>
                      <w:rFonts w:hint="eastAsia"/>
                      <w:b/>
                      <w:bCs/>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电影哲学</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2017</w:t>
                  </w:r>
                  <w:r>
                    <w:rPr>
                      <w:rFonts w:hint="eastAsia"/>
                      <w:color w:val="000000"/>
                      <w:sz w:val="20"/>
                      <w:szCs w:val="20"/>
                    </w:rPr>
                    <w:t>年秋季学期以后开设</w:t>
                  </w: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胡大平、罗慧林</w:t>
                  </w: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3</w:t>
                  </w: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交叉前沿类课程</w:t>
                  </w: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跨一级学科任选</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跨院系学科任选</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Tr="00345BC3">
              <w:trPr>
                <w:gridAfter w:val="1"/>
                <w:wAfter w:w="10" w:type="dxa"/>
                <w:trHeight w:val="270"/>
              </w:trPr>
              <w:tc>
                <w:tcPr>
                  <w:tcW w:w="10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r>
                    <w:rPr>
                      <w:rFonts w:hint="eastAsia"/>
                      <w:color w:val="000000"/>
                      <w:sz w:val="20"/>
                      <w:szCs w:val="20"/>
                    </w:rPr>
                    <w:t>D</w:t>
                  </w:r>
                  <w:r>
                    <w:rPr>
                      <w:rFonts w:hint="eastAsia"/>
                      <w:color w:val="000000"/>
                      <w:sz w:val="20"/>
                      <w:szCs w:val="20"/>
                    </w:rPr>
                    <w:t>类</w:t>
                  </w:r>
                </w:p>
              </w:tc>
              <w:tc>
                <w:tcPr>
                  <w:tcW w:w="38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r>
                    <w:rPr>
                      <w:rFonts w:hint="eastAsia"/>
                      <w:color w:val="000000"/>
                      <w:sz w:val="20"/>
                      <w:szCs w:val="20"/>
                    </w:rPr>
                    <w:t>跨校课程</w:t>
                  </w:r>
                </w:p>
              </w:tc>
              <w:tc>
                <w:tcPr>
                  <w:tcW w:w="262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c>
                <w:tcPr>
                  <w:tcW w:w="206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50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jc w:val="center"/>
                    <w:rPr>
                      <w:rFonts w:ascii="宋体" w:hAnsi="宋体" w:cs="宋体"/>
                      <w:color w:val="000000"/>
                      <w:sz w:val="20"/>
                      <w:szCs w:val="20"/>
                    </w:rPr>
                  </w:pPr>
                </w:p>
              </w:tc>
              <w:tc>
                <w:tcPr>
                  <w:tcW w:w="1640" w:type="dxa"/>
                  <w:gridSpan w:val="2"/>
                  <w:tcBorders>
                    <w:top w:val="nil"/>
                    <w:left w:val="nil"/>
                    <w:bottom w:val="nil"/>
                    <w:right w:val="nil"/>
                  </w:tcBorders>
                  <w:shd w:val="clear" w:color="auto" w:fill="auto"/>
                  <w:noWrap/>
                  <w:vAlign w:val="center"/>
                  <w:hideMark/>
                </w:tcPr>
                <w:p w:rsidR="00465035" w:rsidRDefault="00465035" w:rsidP="00465035">
                  <w:pPr>
                    <w:framePr w:hSpace="180" w:wrap="around" w:hAnchor="margin" w:xAlign="center" w:y="-1440"/>
                    <w:rPr>
                      <w:rFonts w:ascii="宋体" w:hAnsi="宋体" w:cs="宋体"/>
                      <w:color w:val="000000"/>
                      <w:sz w:val="20"/>
                      <w:szCs w:val="20"/>
                    </w:rPr>
                  </w:pPr>
                </w:p>
              </w:tc>
            </w:tr>
            <w:tr w:rsidR="00465035" w:rsidRPr="00110247" w:rsidTr="00345BC3">
              <w:trPr>
                <w:gridBefore w:val="1"/>
                <w:wBefore w:w="10" w:type="dxa"/>
                <w:trHeight w:val="270"/>
              </w:trPr>
              <w:tc>
                <w:tcPr>
                  <w:tcW w:w="10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38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62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5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16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r>
            <w:tr w:rsidR="00465035" w:rsidRPr="00110247" w:rsidTr="00345BC3">
              <w:trPr>
                <w:gridBefore w:val="1"/>
                <w:wBefore w:w="10" w:type="dxa"/>
                <w:trHeight w:val="270"/>
              </w:trPr>
              <w:tc>
                <w:tcPr>
                  <w:tcW w:w="10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38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62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5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16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r>
            <w:tr w:rsidR="00465035" w:rsidRPr="00110247" w:rsidTr="00345BC3">
              <w:trPr>
                <w:gridBefore w:val="1"/>
                <w:wBefore w:w="10" w:type="dxa"/>
                <w:trHeight w:val="270"/>
              </w:trPr>
              <w:tc>
                <w:tcPr>
                  <w:tcW w:w="10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38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62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c>
                <w:tcPr>
                  <w:tcW w:w="206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50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center"/>
                    <w:rPr>
                      <w:rFonts w:ascii="宋体" w:hAnsi="宋体" w:cs="宋体"/>
                      <w:color w:val="000000"/>
                      <w:kern w:val="0"/>
                      <w:sz w:val="22"/>
                    </w:rPr>
                  </w:pPr>
                </w:p>
              </w:tc>
              <w:tc>
                <w:tcPr>
                  <w:tcW w:w="1640" w:type="dxa"/>
                  <w:gridSpan w:val="2"/>
                  <w:tcBorders>
                    <w:top w:val="nil"/>
                    <w:left w:val="nil"/>
                    <w:bottom w:val="nil"/>
                    <w:right w:val="nil"/>
                  </w:tcBorders>
                  <w:shd w:val="clear" w:color="auto" w:fill="auto"/>
                  <w:noWrap/>
                  <w:vAlign w:val="center"/>
                  <w:hideMark/>
                </w:tcPr>
                <w:p w:rsidR="00465035" w:rsidRPr="00110247" w:rsidRDefault="00465035" w:rsidP="00465035">
                  <w:pPr>
                    <w:framePr w:hSpace="180" w:wrap="around" w:hAnchor="margin" w:xAlign="center" w:y="-1440"/>
                    <w:widowControl/>
                    <w:jc w:val="left"/>
                    <w:rPr>
                      <w:rFonts w:ascii="宋体" w:hAnsi="宋体" w:cs="宋体"/>
                      <w:color w:val="000000"/>
                      <w:kern w:val="0"/>
                      <w:sz w:val="22"/>
                    </w:rPr>
                  </w:pPr>
                </w:p>
              </w:tc>
            </w:tr>
          </w:tbl>
          <w:p w:rsidR="00465035" w:rsidRDefault="00465035" w:rsidP="00465035">
            <w:pPr>
              <w:widowControl/>
              <w:jc w:val="left"/>
              <w:rPr>
                <w:rFonts w:ascii="黑体" w:eastAsia="黑体" w:hAnsi="宋体" w:cs="宋体"/>
                <w:b/>
                <w:bCs/>
                <w:kern w:val="0"/>
                <w:sz w:val="30"/>
                <w:szCs w:val="30"/>
              </w:rPr>
            </w:pPr>
          </w:p>
        </w:tc>
      </w:tr>
    </w:tbl>
    <w:tbl>
      <w:tblPr>
        <w:tblW w:w="8522" w:type="dxa"/>
        <w:tblLayout w:type="fixed"/>
        <w:tblLook w:val="04A0"/>
      </w:tblPr>
      <w:tblGrid>
        <w:gridCol w:w="1337"/>
        <w:gridCol w:w="5643"/>
        <w:gridCol w:w="1542"/>
      </w:tblGrid>
      <w:tr w:rsidR="00465035" w:rsidTr="00345BC3">
        <w:trPr>
          <w:trHeight w:val="375"/>
        </w:trPr>
        <w:tc>
          <w:tcPr>
            <w:tcW w:w="8522" w:type="dxa"/>
            <w:gridSpan w:val="3"/>
            <w:vAlign w:val="center"/>
          </w:tcPr>
          <w:p w:rsidR="00465035" w:rsidRDefault="00465035" w:rsidP="00465035">
            <w:pPr>
              <w:widowControl/>
              <w:jc w:val="center"/>
              <w:rPr>
                <w:rFonts w:ascii="黑体" w:eastAsia="黑体" w:hAnsi="宋体" w:cs="宋体"/>
                <w:b/>
                <w:bCs/>
                <w:kern w:val="0"/>
                <w:sz w:val="30"/>
                <w:szCs w:val="30"/>
              </w:rPr>
            </w:pPr>
            <w:r>
              <w:rPr>
                <w:rFonts w:ascii="黑体" w:eastAsia="黑体" w:hAnsi="宋体" w:cs="宋体" w:hint="eastAsia"/>
                <w:b/>
                <w:bCs/>
                <w:kern w:val="0"/>
                <w:sz w:val="30"/>
                <w:szCs w:val="30"/>
              </w:rPr>
              <w:lastRenderedPageBreak/>
              <w:t>博士生课程</w:t>
            </w:r>
          </w:p>
        </w:tc>
      </w:tr>
      <w:tr w:rsidR="00465035" w:rsidTr="00345BC3">
        <w:trPr>
          <w:trHeight w:val="285"/>
        </w:trPr>
        <w:tc>
          <w:tcPr>
            <w:tcW w:w="1337" w:type="dxa"/>
            <w:vAlign w:val="center"/>
          </w:tcPr>
          <w:p w:rsidR="00465035" w:rsidRDefault="00465035" w:rsidP="00465035">
            <w:pPr>
              <w:widowControl/>
              <w:jc w:val="left"/>
              <w:rPr>
                <w:rFonts w:ascii="黑体" w:eastAsia="黑体" w:hAnsi="宋体" w:cs="宋体"/>
                <w:b/>
                <w:bCs/>
                <w:kern w:val="0"/>
                <w:sz w:val="24"/>
                <w:szCs w:val="24"/>
              </w:rPr>
            </w:pPr>
            <w:r>
              <w:rPr>
                <w:rFonts w:ascii="黑体" w:eastAsia="黑体" w:hAnsi="宋体" w:cs="宋体" w:hint="eastAsia"/>
                <w:b/>
                <w:bCs/>
                <w:kern w:val="0"/>
                <w:sz w:val="24"/>
              </w:rPr>
              <w:t>公共课</w:t>
            </w:r>
          </w:p>
        </w:tc>
        <w:tc>
          <w:tcPr>
            <w:tcW w:w="5643" w:type="dxa"/>
            <w:vAlign w:val="center"/>
          </w:tcPr>
          <w:p w:rsidR="00465035" w:rsidRDefault="00465035" w:rsidP="00465035">
            <w:pPr>
              <w:widowControl/>
              <w:jc w:val="left"/>
              <w:rPr>
                <w:rFonts w:ascii="宋体" w:hAnsi="宋体" w:cs="宋体"/>
                <w:kern w:val="0"/>
                <w:szCs w:val="21"/>
              </w:rPr>
            </w:pPr>
          </w:p>
        </w:tc>
        <w:tc>
          <w:tcPr>
            <w:tcW w:w="1542" w:type="dxa"/>
            <w:vAlign w:val="center"/>
          </w:tcPr>
          <w:p w:rsidR="00465035" w:rsidRDefault="00465035" w:rsidP="00465035">
            <w:pPr>
              <w:widowControl/>
              <w:jc w:val="center"/>
              <w:rPr>
                <w:rFonts w:ascii="宋体" w:hAnsi="宋体" w:cs="宋体"/>
                <w:kern w:val="0"/>
                <w:szCs w:val="21"/>
              </w:rPr>
            </w:pP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序号</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课程名称</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任课教师</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马克思主义与当代西方社会思潮</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张异宾</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博士生学术交流英语</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从丛等</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英文文献检索与阅读</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昂智慧</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4</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欧美汉学原著选读</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程章灿</w:t>
            </w:r>
          </w:p>
        </w:tc>
      </w:tr>
      <w:tr w:rsidR="00465035" w:rsidTr="00345BC3">
        <w:trPr>
          <w:trHeight w:val="285"/>
        </w:trPr>
        <w:tc>
          <w:tcPr>
            <w:tcW w:w="6980" w:type="dxa"/>
            <w:gridSpan w:val="2"/>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备注：3、4任选一门作为专业英语</w:t>
            </w:r>
          </w:p>
        </w:tc>
        <w:tc>
          <w:tcPr>
            <w:tcW w:w="1542" w:type="dxa"/>
            <w:vAlign w:val="center"/>
          </w:tcPr>
          <w:p w:rsidR="00465035" w:rsidRDefault="00465035" w:rsidP="00465035">
            <w:pPr>
              <w:widowControl/>
              <w:jc w:val="center"/>
              <w:rPr>
                <w:rFonts w:ascii="宋体" w:hAnsi="宋体" w:cs="宋体"/>
                <w:kern w:val="0"/>
                <w:szCs w:val="21"/>
              </w:rPr>
            </w:pPr>
          </w:p>
        </w:tc>
      </w:tr>
      <w:tr w:rsidR="00465035" w:rsidTr="00345BC3">
        <w:trPr>
          <w:trHeight w:val="285"/>
        </w:trPr>
        <w:tc>
          <w:tcPr>
            <w:tcW w:w="1337" w:type="dxa"/>
            <w:vAlign w:val="center"/>
          </w:tcPr>
          <w:p w:rsidR="00465035" w:rsidRDefault="00465035" w:rsidP="00465035">
            <w:pPr>
              <w:widowControl/>
              <w:jc w:val="left"/>
              <w:rPr>
                <w:rFonts w:ascii="黑体" w:eastAsia="黑体" w:hAnsi="宋体" w:cs="宋体"/>
                <w:kern w:val="0"/>
                <w:sz w:val="24"/>
                <w:szCs w:val="24"/>
              </w:rPr>
            </w:pPr>
          </w:p>
        </w:tc>
        <w:tc>
          <w:tcPr>
            <w:tcW w:w="5643" w:type="dxa"/>
            <w:vAlign w:val="center"/>
          </w:tcPr>
          <w:p w:rsidR="00465035" w:rsidRDefault="00465035" w:rsidP="00465035">
            <w:pPr>
              <w:widowControl/>
              <w:jc w:val="left"/>
              <w:rPr>
                <w:rFonts w:ascii="宋体" w:hAnsi="宋体" w:cs="宋体"/>
                <w:kern w:val="0"/>
                <w:szCs w:val="21"/>
              </w:rPr>
            </w:pPr>
          </w:p>
        </w:tc>
        <w:tc>
          <w:tcPr>
            <w:tcW w:w="1542" w:type="dxa"/>
            <w:vAlign w:val="center"/>
          </w:tcPr>
          <w:p w:rsidR="00465035" w:rsidRDefault="00465035" w:rsidP="00465035">
            <w:pPr>
              <w:widowControl/>
              <w:jc w:val="center"/>
              <w:rPr>
                <w:rFonts w:ascii="宋体" w:hAnsi="宋体" w:cs="宋体"/>
                <w:kern w:val="0"/>
                <w:szCs w:val="21"/>
              </w:rPr>
            </w:pPr>
          </w:p>
        </w:tc>
      </w:tr>
      <w:tr w:rsidR="00465035" w:rsidTr="00345BC3">
        <w:trPr>
          <w:trHeight w:val="285"/>
        </w:trPr>
        <w:tc>
          <w:tcPr>
            <w:tcW w:w="1337" w:type="dxa"/>
            <w:vAlign w:val="center"/>
          </w:tcPr>
          <w:p w:rsidR="00465035" w:rsidRDefault="00465035" w:rsidP="00465035">
            <w:pPr>
              <w:widowControl/>
              <w:jc w:val="left"/>
              <w:rPr>
                <w:rFonts w:ascii="黑体" w:eastAsia="黑体" w:hAnsi="宋体" w:cs="宋体"/>
                <w:kern w:val="0"/>
                <w:sz w:val="24"/>
                <w:szCs w:val="24"/>
              </w:rPr>
            </w:pPr>
            <w:r>
              <w:rPr>
                <w:rFonts w:ascii="黑体" w:eastAsia="黑体" w:hAnsi="宋体" w:cs="宋体" w:hint="eastAsia"/>
                <w:kern w:val="0"/>
                <w:sz w:val="24"/>
              </w:rPr>
              <w:t>专业课</w:t>
            </w:r>
          </w:p>
        </w:tc>
        <w:tc>
          <w:tcPr>
            <w:tcW w:w="5643" w:type="dxa"/>
            <w:vAlign w:val="center"/>
          </w:tcPr>
          <w:p w:rsidR="00465035" w:rsidRDefault="00465035" w:rsidP="00465035">
            <w:pPr>
              <w:widowControl/>
              <w:jc w:val="left"/>
              <w:rPr>
                <w:rFonts w:ascii="宋体" w:hAnsi="宋体" w:cs="宋体"/>
                <w:kern w:val="0"/>
                <w:szCs w:val="21"/>
              </w:rPr>
            </w:pPr>
          </w:p>
        </w:tc>
        <w:tc>
          <w:tcPr>
            <w:tcW w:w="1542" w:type="dxa"/>
            <w:vAlign w:val="center"/>
          </w:tcPr>
          <w:p w:rsidR="00465035" w:rsidRDefault="00465035" w:rsidP="00465035">
            <w:pPr>
              <w:widowControl/>
              <w:jc w:val="center"/>
              <w:rPr>
                <w:rFonts w:ascii="宋体" w:hAnsi="宋体" w:cs="宋体"/>
                <w:kern w:val="0"/>
                <w:szCs w:val="21"/>
              </w:rPr>
            </w:pP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序号</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课程名称</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任课教师</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形式美学专题研究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赵宪章</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现代与后现代文学理论</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周  宪</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明清文论专题研究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周  群</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4</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对外汉语教学研究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徐大明</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6</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方言学理论与方法</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顾  黔</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7</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汉语语音史研究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张玉来</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8</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语义语法原理和研究方法</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马清华</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9</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语法学研究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沈  阳</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10</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汉字理论</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黄德宽</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11</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欧美汉学原著选读</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程章灿</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12</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古迹校勘研究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武秀成</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13</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中古文献与知识、思想研究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赵  益</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14</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唐宋文学专题</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莫砺锋</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15</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域外汉籍研究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张伯伟</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16</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明清文学专题研究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张宏生</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17</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中国文学史背景研究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巩本栋</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18</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中国古代散文流派研究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曹  虹</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19</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中国赋学研究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许  结</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20</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左传研究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徐兴无</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21</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中国古代文学通俗文学研究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苗怀明</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22</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中国20世纪后半叶文学选题探讨</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丁  帆</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23</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中国现代文学思潮与人物</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沈卫威</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24</w:t>
            </w:r>
          </w:p>
        </w:tc>
        <w:tc>
          <w:tcPr>
            <w:tcW w:w="5643" w:type="dxa"/>
            <w:vAlign w:val="center"/>
          </w:tcPr>
          <w:p w:rsidR="00465035" w:rsidRDefault="00465035" w:rsidP="00465035">
            <w:pPr>
              <w:widowControl/>
              <w:rPr>
                <w:rFonts w:ascii="宋体" w:hAnsi="宋体" w:cs="宋体"/>
                <w:kern w:val="0"/>
                <w:szCs w:val="21"/>
              </w:rPr>
            </w:pPr>
            <w:r>
              <w:rPr>
                <w:rFonts w:ascii="宋体" w:hAnsi="宋体" w:cs="宋体" w:hint="eastAsia"/>
                <w:kern w:val="0"/>
                <w:szCs w:val="21"/>
              </w:rPr>
              <w:t>多元视野中的中国现当代文学研究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王彬彬</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25</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文学传媒研究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黄发有</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26</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中国当代文学批评研究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吴  俊</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27</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近百年中国文学学术思潮史</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张光芒</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28</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世界华人文学专题研究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刘  俊</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29</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中国比较文学：学科史及其反思</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余  斌</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30</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解构与英国后现代主义文学</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肖锦龙</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31</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20世纪中俄文学关系专题研究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董  晓</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32</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中国古典戏剧专题研究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解玉峰</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33</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二十世纪中国戏剧思潮</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胡星亮</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lastRenderedPageBreak/>
              <w:t>34</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亚洲新电影研究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周安华</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35</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中国话剧舞台艺术发展史</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马俊山</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36</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现代戏曲理论</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吕效平</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37</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中国戏剧史研究的新路径</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傅  谨</w:t>
            </w:r>
          </w:p>
        </w:tc>
      </w:tr>
      <w:tr w:rsidR="00465035" w:rsidTr="00345BC3">
        <w:trPr>
          <w:trHeight w:val="255"/>
        </w:trPr>
        <w:tc>
          <w:tcPr>
            <w:tcW w:w="1337"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38</w:t>
            </w:r>
          </w:p>
        </w:tc>
        <w:tc>
          <w:tcPr>
            <w:tcW w:w="5643" w:type="dxa"/>
            <w:vAlign w:val="center"/>
          </w:tcPr>
          <w:p w:rsidR="00465035" w:rsidRDefault="00465035" w:rsidP="00465035">
            <w:pPr>
              <w:widowControl/>
              <w:jc w:val="left"/>
              <w:rPr>
                <w:rFonts w:ascii="宋体" w:hAnsi="宋体" w:cs="宋体"/>
                <w:kern w:val="0"/>
                <w:szCs w:val="21"/>
              </w:rPr>
            </w:pPr>
            <w:r>
              <w:rPr>
                <w:rFonts w:ascii="宋体" w:hAnsi="宋体" w:cs="宋体" w:hint="eastAsia"/>
                <w:kern w:val="0"/>
                <w:szCs w:val="21"/>
              </w:rPr>
              <w:t>中国电视剧专题研究</w:t>
            </w:r>
          </w:p>
        </w:tc>
        <w:tc>
          <w:tcPr>
            <w:tcW w:w="1542" w:type="dxa"/>
            <w:vAlign w:val="center"/>
          </w:tcPr>
          <w:p w:rsidR="00465035" w:rsidRDefault="00465035" w:rsidP="00465035">
            <w:pPr>
              <w:widowControl/>
              <w:jc w:val="center"/>
              <w:rPr>
                <w:rFonts w:ascii="宋体" w:hAnsi="宋体" w:cs="宋体"/>
                <w:kern w:val="0"/>
                <w:szCs w:val="21"/>
              </w:rPr>
            </w:pPr>
            <w:r>
              <w:rPr>
                <w:rFonts w:ascii="宋体" w:hAnsi="宋体" w:cs="宋体" w:hint="eastAsia"/>
                <w:kern w:val="0"/>
                <w:szCs w:val="21"/>
              </w:rPr>
              <w:t>李兴阳</w:t>
            </w:r>
          </w:p>
        </w:tc>
      </w:tr>
    </w:tbl>
    <w:p w:rsidR="00465035" w:rsidRDefault="00465035" w:rsidP="00465035">
      <w:bookmarkStart w:id="0" w:name="_GoBack"/>
      <w:bookmarkEnd w:id="0"/>
    </w:p>
    <w:p w:rsidR="00226BC2" w:rsidRDefault="0099190D">
      <w:pPr>
        <w:rPr>
          <w:rFonts w:ascii="宋体" w:hAnsi="宋体"/>
          <w:b/>
          <w:sz w:val="36"/>
        </w:rPr>
      </w:pPr>
      <w:r>
        <w:rPr>
          <w:rFonts w:ascii="宋体" w:hAnsi="宋体" w:hint="eastAsia"/>
          <w:b/>
          <w:sz w:val="36"/>
        </w:rPr>
        <w:t>附：参考书目</w:t>
      </w:r>
    </w:p>
    <w:p w:rsidR="00226BC2" w:rsidRDefault="009946A9" w:rsidP="0099190D">
      <w:pPr>
        <w:jc w:val="left"/>
        <w:rPr>
          <w:rFonts w:ascii="宋体" w:hAnsi="宋体"/>
          <w:b/>
          <w:sz w:val="30"/>
          <w:szCs w:val="30"/>
        </w:rPr>
      </w:pPr>
      <w:r>
        <w:rPr>
          <w:rFonts w:ascii="宋体" w:hAnsi="宋体" w:hint="eastAsia"/>
          <w:b/>
          <w:sz w:val="30"/>
          <w:szCs w:val="30"/>
        </w:rPr>
        <w:t>南京大学文学院博士生资格考核书目（2013年</w:t>
      </w:r>
      <w:r w:rsidR="00E75755" w:rsidRPr="0099190D">
        <w:rPr>
          <w:rFonts w:ascii="宋体" w:hAnsi="宋体" w:hint="eastAsia"/>
          <w:b/>
          <w:sz w:val="30"/>
          <w:szCs w:val="30"/>
        </w:rPr>
        <w:t>11</w:t>
      </w:r>
      <w:r>
        <w:rPr>
          <w:rFonts w:ascii="宋体" w:hAnsi="宋体" w:hint="eastAsia"/>
          <w:b/>
          <w:sz w:val="30"/>
          <w:szCs w:val="30"/>
        </w:rPr>
        <w:t>月试行</w:t>
      </w:r>
      <w:r w:rsidR="00E75755">
        <w:rPr>
          <w:rFonts w:ascii="宋体" w:hAnsi="宋体" w:hint="eastAsia"/>
          <w:b/>
          <w:sz w:val="30"/>
          <w:szCs w:val="30"/>
        </w:rPr>
        <w:t>）</w:t>
      </w:r>
    </w:p>
    <w:p w:rsidR="00226BC2" w:rsidRDefault="00E75755" w:rsidP="0099190D">
      <w:pPr>
        <w:jc w:val="left"/>
        <w:rPr>
          <w:rFonts w:ascii="宋体" w:hAnsi="宋体"/>
          <w:b/>
          <w:szCs w:val="21"/>
        </w:rPr>
      </w:pPr>
      <w:r>
        <w:rPr>
          <w:rFonts w:ascii="宋体" w:hAnsi="宋体" w:hint="eastAsia"/>
          <w:b/>
          <w:szCs w:val="21"/>
        </w:rPr>
        <w:t>说明：该书目为博士生必读书目，加星号的同时适用于硕士生。</w:t>
      </w:r>
    </w:p>
    <w:p w:rsidR="00226BC2" w:rsidRDefault="00E75755">
      <w:pPr>
        <w:widowControl/>
        <w:shd w:val="clear" w:color="auto" w:fill="FFFFFF"/>
        <w:spacing w:before="156"/>
        <w:jc w:val="left"/>
        <w:rPr>
          <w:rFonts w:ascii="宋体" w:hAnsi="宋体" w:cs="宋体"/>
          <w:b/>
          <w:kern w:val="0"/>
          <w:sz w:val="28"/>
          <w:szCs w:val="28"/>
        </w:rPr>
      </w:pPr>
      <w:r>
        <w:rPr>
          <w:rFonts w:ascii="宋体" w:hAnsi="宋体" w:cs="宋体"/>
          <w:b/>
          <w:kern w:val="0"/>
          <w:sz w:val="28"/>
          <w:szCs w:val="28"/>
        </w:rPr>
        <w:t>文艺学</w:t>
      </w:r>
      <w:r>
        <w:rPr>
          <w:rFonts w:ascii="宋体" w:hAnsi="宋体" w:cs="宋体" w:hint="eastAsia"/>
          <w:b/>
          <w:kern w:val="0"/>
          <w:sz w:val="28"/>
          <w:szCs w:val="28"/>
        </w:rPr>
        <w:t>专业</w:t>
      </w:r>
    </w:p>
    <w:p w:rsidR="00226BC2" w:rsidRDefault="00E75755">
      <w:pPr>
        <w:widowControl/>
        <w:shd w:val="clear" w:color="auto" w:fill="FFFFFF"/>
        <w:spacing w:before="156"/>
        <w:jc w:val="left"/>
        <w:rPr>
          <w:rFonts w:ascii="宋体" w:hAnsi="宋体" w:cs="宋体"/>
          <w:kern w:val="0"/>
          <w:szCs w:val="21"/>
        </w:rPr>
      </w:pPr>
      <w:r>
        <w:rPr>
          <w:rFonts w:ascii="宋体" w:hAnsi="宋体" w:cs="宋体"/>
          <w:kern w:val="0"/>
          <w:szCs w:val="21"/>
        </w:rPr>
        <w:t>1、《礼记</w:t>
      </w:r>
      <w:r>
        <w:rPr>
          <w:rFonts w:ascii="宋体" w:hAnsi="宋体" w:cs="宋体" w:hint="eastAsia"/>
          <w:kern w:val="0"/>
          <w:szCs w:val="21"/>
        </w:rPr>
        <w:t>·</w:t>
      </w:r>
      <w:r>
        <w:rPr>
          <w:rFonts w:ascii="宋体" w:hAnsi="宋体" w:cs="宋体"/>
          <w:kern w:val="0"/>
          <w:szCs w:val="21"/>
        </w:rPr>
        <w:t>乐记》，</w:t>
      </w:r>
      <w:r>
        <w:rPr>
          <w:rFonts w:ascii="宋体" w:hAnsi="宋体" w:cs="宋体" w:hint="eastAsia"/>
          <w:kern w:val="0"/>
          <w:szCs w:val="21"/>
        </w:rPr>
        <w:t>版本不限</w:t>
      </w:r>
    </w:p>
    <w:p w:rsidR="00226BC2" w:rsidRDefault="00E75755">
      <w:pPr>
        <w:widowControl/>
        <w:shd w:val="clear" w:color="auto" w:fill="FFFFFF"/>
        <w:spacing w:before="156"/>
        <w:jc w:val="left"/>
        <w:rPr>
          <w:rFonts w:ascii="宋体" w:hAnsi="宋体" w:cs="宋体"/>
          <w:kern w:val="0"/>
          <w:szCs w:val="21"/>
        </w:rPr>
      </w:pPr>
      <w:r>
        <w:rPr>
          <w:rFonts w:ascii="宋体" w:hAnsi="宋体" w:cs="宋体"/>
          <w:kern w:val="0"/>
          <w:szCs w:val="21"/>
        </w:rPr>
        <w:t>2、钟嵘《诗品》，</w:t>
      </w:r>
      <w:r>
        <w:rPr>
          <w:rFonts w:ascii="宋体" w:hAnsi="宋体" w:cs="宋体" w:hint="eastAsia"/>
          <w:kern w:val="0"/>
          <w:szCs w:val="21"/>
        </w:rPr>
        <w:t>版本不限</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3、刘勰《文心雕龙》，</w:t>
      </w:r>
      <w:r>
        <w:rPr>
          <w:rFonts w:ascii="宋体" w:hAnsi="宋体" w:cs="宋体" w:hint="eastAsia"/>
          <w:kern w:val="0"/>
          <w:szCs w:val="21"/>
        </w:rPr>
        <w:t>版本不限</w:t>
      </w:r>
      <w:r>
        <w:rPr>
          <w:rFonts w:ascii="宋体" w:hAnsi="宋体" w:cs="宋体"/>
          <w:kern w:val="0"/>
          <w:szCs w:val="21"/>
        </w:rPr>
        <w:br/>
        <w:t>4、严羽《沧浪诗话》</w:t>
      </w:r>
      <w:r>
        <w:rPr>
          <w:rFonts w:ascii="宋体" w:hAnsi="宋体" w:cs="宋体" w:hint="eastAsia"/>
          <w:kern w:val="0"/>
          <w:szCs w:val="21"/>
        </w:rPr>
        <w:t>，版本不限</w:t>
      </w:r>
      <w:r>
        <w:rPr>
          <w:rFonts w:ascii="宋体" w:hAnsi="宋体" w:cs="宋体"/>
          <w:kern w:val="0"/>
          <w:szCs w:val="21"/>
        </w:rPr>
        <w:br/>
        <w:t>5、叶燮《原诗》</w:t>
      </w:r>
      <w:r>
        <w:rPr>
          <w:rFonts w:ascii="宋体" w:hAnsi="宋体" w:cs="宋体" w:hint="eastAsia"/>
          <w:kern w:val="0"/>
          <w:szCs w:val="21"/>
        </w:rPr>
        <w:t>，版本不限</w:t>
      </w:r>
      <w:r>
        <w:rPr>
          <w:rFonts w:ascii="宋体" w:hAnsi="宋体" w:cs="宋体"/>
          <w:kern w:val="0"/>
          <w:szCs w:val="21"/>
        </w:rPr>
        <w:br/>
        <w:t>6、刘熙载《艺概》，</w:t>
      </w:r>
      <w:r>
        <w:rPr>
          <w:rFonts w:ascii="宋体" w:hAnsi="宋体" w:cs="宋体" w:hint="eastAsia"/>
          <w:kern w:val="0"/>
          <w:szCs w:val="21"/>
        </w:rPr>
        <w:t>版本不限</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7、王国维《人间词话》，</w:t>
      </w:r>
      <w:r>
        <w:rPr>
          <w:rFonts w:ascii="宋体" w:hAnsi="宋体" w:cs="宋体" w:hint="eastAsia"/>
          <w:kern w:val="0"/>
          <w:szCs w:val="21"/>
        </w:rPr>
        <w:t>版本不限</w:t>
      </w:r>
      <w:r>
        <w:rPr>
          <w:rFonts w:ascii="宋体" w:hAnsi="宋体" w:cs="宋体"/>
          <w:kern w:val="0"/>
          <w:szCs w:val="21"/>
        </w:rPr>
        <w:br/>
        <w:t>8、朱光潜《诗论》</w:t>
      </w:r>
      <w:r>
        <w:rPr>
          <w:rFonts w:ascii="宋体" w:hAnsi="宋体" w:cs="宋体" w:hint="eastAsia"/>
          <w:kern w:val="0"/>
          <w:szCs w:val="21"/>
        </w:rPr>
        <w:t>，版本不限</w:t>
      </w:r>
      <w:r>
        <w:rPr>
          <w:rFonts w:ascii="宋体" w:hAnsi="宋体" w:cs="宋体"/>
          <w:kern w:val="0"/>
          <w:szCs w:val="21"/>
        </w:rPr>
        <w:br/>
        <w:t>9、宗白华《美学与意境》，</w:t>
      </w:r>
      <w:r>
        <w:rPr>
          <w:rFonts w:ascii="宋体" w:hAnsi="宋体" w:cs="宋体" w:hint="eastAsia"/>
          <w:kern w:val="0"/>
          <w:szCs w:val="21"/>
        </w:rPr>
        <w:t>版本不限</w:t>
      </w:r>
      <w:r>
        <w:rPr>
          <w:rFonts w:ascii="宋体" w:hAnsi="宋体" w:cs="宋体"/>
          <w:kern w:val="0"/>
          <w:szCs w:val="21"/>
        </w:rPr>
        <w:br/>
        <w:t>10、钱钟书《七缀集》</w:t>
      </w:r>
      <w:r>
        <w:rPr>
          <w:rFonts w:ascii="宋体" w:hAnsi="宋体" w:cs="宋体" w:hint="eastAsia"/>
          <w:kern w:val="0"/>
          <w:szCs w:val="21"/>
        </w:rPr>
        <w:t>，版本不限</w:t>
      </w:r>
      <w:r>
        <w:rPr>
          <w:rFonts w:ascii="宋体" w:hAnsi="宋体" w:cs="宋体"/>
          <w:kern w:val="0"/>
          <w:szCs w:val="21"/>
        </w:rPr>
        <w:br/>
        <w:t>11、柏拉图《柏拉图文艺对话集》，</w:t>
      </w:r>
      <w:r>
        <w:rPr>
          <w:rFonts w:ascii="宋体" w:hAnsi="宋体" w:cs="宋体" w:hint="eastAsia"/>
          <w:kern w:val="0"/>
          <w:szCs w:val="21"/>
        </w:rPr>
        <w:t>朱光潜译本</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12、亚里士多德《诗学》，</w:t>
      </w:r>
      <w:r>
        <w:rPr>
          <w:rFonts w:ascii="宋体" w:hAnsi="宋体" w:cs="宋体" w:hint="eastAsia"/>
          <w:kern w:val="0"/>
          <w:szCs w:val="21"/>
        </w:rPr>
        <w:t>罗念生译本</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13、莱辛《拉奥孔》，</w:t>
      </w:r>
      <w:r>
        <w:rPr>
          <w:rFonts w:ascii="宋体" w:hAnsi="宋体" w:cs="宋体" w:hint="eastAsia"/>
          <w:kern w:val="0"/>
          <w:szCs w:val="21"/>
        </w:rPr>
        <w:t>朱光潜译本</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14、康德《判断力批判》</w:t>
      </w:r>
      <w:r>
        <w:rPr>
          <w:rFonts w:ascii="宋体" w:hAnsi="宋体" w:cs="宋体" w:hint="eastAsia"/>
          <w:kern w:val="0"/>
          <w:szCs w:val="21"/>
        </w:rPr>
        <w:t>上卷</w:t>
      </w:r>
      <w:r>
        <w:rPr>
          <w:rFonts w:ascii="宋体" w:hAnsi="宋体" w:cs="宋体"/>
          <w:kern w:val="0"/>
          <w:szCs w:val="21"/>
        </w:rPr>
        <w:t>，</w:t>
      </w:r>
      <w:r>
        <w:rPr>
          <w:rFonts w:ascii="宋体" w:hAnsi="宋体" w:cs="宋体" w:hint="eastAsia"/>
          <w:kern w:val="0"/>
          <w:szCs w:val="21"/>
        </w:rPr>
        <w:t>版本不限</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15、黑格尔《美学》，朱光潜译</w:t>
      </w:r>
      <w:r>
        <w:rPr>
          <w:rFonts w:ascii="宋体" w:hAnsi="宋体" w:cs="宋体" w:hint="eastAsia"/>
          <w:kern w:val="0"/>
          <w:szCs w:val="21"/>
        </w:rPr>
        <w:t>本（硕士生读第一卷）</w:t>
      </w:r>
      <w:r>
        <w:rPr>
          <w:rFonts w:ascii="宋体" w:hAnsi="宋体" w:cs="宋体"/>
          <w:kern w:val="0"/>
          <w:szCs w:val="21"/>
        </w:rPr>
        <w:br/>
      </w:r>
      <w:r>
        <w:rPr>
          <w:rFonts w:ascii="宋体" w:hAnsi="宋体" w:cs="宋体" w:hint="eastAsia"/>
          <w:kern w:val="0"/>
          <w:szCs w:val="21"/>
        </w:rPr>
        <w:t>16、什克洛夫斯基等著《俄国形式主义文论选》，方珊等译，三联书店</w:t>
      </w:r>
      <w:r>
        <w:rPr>
          <w:rFonts w:ascii="宋体" w:hAnsi="宋体" w:cs="宋体"/>
          <w:kern w:val="0"/>
          <w:szCs w:val="21"/>
        </w:rPr>
        <w:br/>
        <w:t>17、</w:t>
      </w:r>
      <w:r>
        <w:rPr>
          <w:rFonts w:ascii="宋体" w:hAnsi="宋体" w:cs="宋体" w:hint="eastAsia"/>
          <w:kern w:val="0"/>
          <w:szCs w:val="21"/>
        </w:rPr>
        <w:t>赵毅衡编选《新批评文集》</w:t>
      </w:r>
      <w:r>
        <w:rPr>
          <w:rFonts w:ascii="宋体" w:hAnsi="宋体" w:cs="宋体"/>
          <w:kern w:val="0"/>
          <w:szCs w:val="21"/>
        </w:rPr>
        <w:t>，中国社会科学出版社</w:t>
      </w:r>
      <w:r>
        <w:rPr>
          <w:rFonts w:ascii="宋体" w:hAnsi="宋体" w:cs="宋体"/>
          <w:kern w:val="0"/>
          <w:szCs w:val="21"/>
        </w:rPr>
        <w:br/>
      </w:r>
      <w:r>
        <w:rPr>
          <w:rFonts w:ascii="宋体" w:hAnsi="宋体" w:cs="宋体" w:hint="eastAsia"/>
          <w:kern w:val="0"/>
          <w:szCs w:val="21"/>
        </w:rPr>
        <w:t>18、巴赫金《陀思妥耶夫斯基诗学问题》，白春仁、顾亚玲译本</w:t>
      </w:r>
    </w:p>
    <w:p w:rsidR="00226BC2" w:rsidRDefault="00E75755">
      <w:pPr>
        <w:widowControl/>
        <w:shd w:val="clear" w:color="auto" w:fill="FFFFFF"/>
        <w:spacing w:before="156"/>
        <w:jc w:val="left"/>
        <w:rPr>
          <w:rFonts w:ascii="宋体" w:hAnsi="宋体" w:cs="宋体"/>
          <w:kern w:val="0"/>
          <w:szCs w:val="21"/>
        </w:rPr>
      </w:pPr>
      <w:r>
        <w:rPr>
          <w:rFonts w:ascii="宋体" w:hAnsi="宋体" w:cs="宋体" w:hint="eastAsia"/>
          <w:kern w:val="0"/>
          <w:szCs w:val="21"/>
        </w:rPr>
        <w:t>19、朗格《艺术问题》，版本不限</w:t>
      </w:r>
    </w:p>
    <w:p w:rsidR="00226BC2" w:rsidRDefault="00E75755">
      <w:pPr>
        <w:widowControl/>
        <w:shd w:val="clear" w:color="auto" w:fill="FFFFFF"/>
        <w:spacing w:before="156"/>
        <w:jc w:val="left"/>
        <w:rPr>
          <w:rFonts w:ascii="宋体" w:hAnsi="宋体" w:cs="宋体"/>
          <w:kern w:val="0"/>
          <w:szCs w:val="21"/>
        </w:rPr>
      </w:pPr>
      <w:r>
        <w:rPr>
          <w:rFonts w:ascii="宋体" w:hAnsi="宋体" w:cs="宋体" w:hint="eastAsia"/>
          <w:kern w:val="0"/>
          <w:szCs w:val="21"/>
        </w:rPr>
        <w:t>20、热奈特《叙事话语》， 王文融译本</w:t>
      </w:r>
    </w:p>
    <w:p w:rsidR="00226BC2" w:rsidRDefault="00226BC2">
      <w:pPr>
        <w:jc w:val="center"/>
        <w:rPr>
          <w:rFonts w:ascii="宋体" w:hAnsi="宋体"/>
          <w:b/>
          <w:szCs w:val="21"/>
        </w:rPr>
      </w:pPr>
    </w:p>
    <w:p w:rsidR="00226BC2" w:rsidRDefault="00226BC2">
      <w:pPr>
        <w:jc w:val="center"/>
        <w:rPr>
          <w:rFonts w:ascii="宋体" w:hAnsi="宋体"/>
          <w:b/>
          <w:szCs w:val="21"/>
        </w:rPr>
      </w:pPr>
    </w:p>
    <w:p w:rsidR="00226BC2" w:rsidRDefault="00E75755">
      <w:pPr>
        <w:rPr>
          <w:rFonts w:ascii="宋体" w:hAnsi="宋体"/>
          <w:b/>
          <w:sz w:val="28"/>
          <w:szCs w:val="28"/>
        </w:rPr>
      </w:pPr>
      <w:r>
        <w:rPr>
          <w:rFonts w:ascii="宋体" w:hAnsi="宋体" w:hint="eastAsia"/>
          <w:b/>
          <w:sz w:val="28"/>
          <w:szCs w:val="28"/>
        </w:rPr>
        <w:t>语言学及应用语言学专业</w:t>
      </w:r>
    </w:p>
    <w:p w:rsidR="00226BC2" w:rsidRDefault="00E75755">
      <w:pPr>
        <w:rPr>
          <w:rFonts w:ascii="宋体" w:hAnsi="宋体"/>
          <w:szCs w:val="21"/>
        </w:rPr>
      </w:pPr>
      <w:r>
        <w:rPr>
          <w:rFonts w:ascii="宋体" w:hAnsi="宋体" w:hint="eastAsia"/>
          <w:szCs w:val="21"/>
        </w:rPr>
        <w:t>1、</w:t>
      </w:r>
      <w:r>
        <w:rPr>
          <w:rFonts w:ascii="宋体" w:hAnsi="宋体"/>
          <w:szCs w:val="21"/>
        </w:rPr>
        <w:t>陈松岑</w:t>
      </w:r>
      <w:r>
        <w:rPr>
          <w:rFonts w:ascii="宋体" w:hAnsi="宋体" w:hint="eastAsia"/>
          <w:szCs w:val="21"/>
        </w:rPr>
        <w:t xml:space="preserve">  </w:t>
      </w:r>
      <w:r>
        <w:rPr>
          <w:rFonts w:ascii="宋体" w:hAnsi="宋体"/>
          <w:szCs w:val="21"/>
        </w:rPr>
        <w:t>《语言变异研究》，广东教育出版社</w:t>
      </w:r>
      <w:r>
        <w:rPr>
          <w:rFonts w:ascii="宋体" w:hAnsi="宋体" w:hint="eastAsia"/>
          <w:szCs w:val="21"/>
        </w:rPr>
        <w:t>，</w:t>
      </w:r>
      <w:r>
        <w:rPr>
          <w:rFonts w:ascii="宋体" w:hAnsi="宋体"/>
          <w:szCs w:val="21"/>
        </w:rPr>
        <w:t>1999</w:t>
      </w:r>
      <w:r>
        <w:rPr>
          <w:rFonts w:ascii="宋体" w:hAnsi="宋体" w:hint="eastAsia"/>
          <w:szCs w:val="21"/>
        </w:rPr>
        <w:t>。</w:t>
      </w:r>
    </w:p>
    <w:p w:rsidR="00226BC2" w:rsidRDefault="00E75755">
      <w:pPr>
        <w:rPr>
          <w:rFonts w:ascii="宋体" w:hAnsi="宋体"/>
          <w:szCs w:val="21"/>
        </w:rPr>
      </w:pPr>
      <w:r>
        <w:rPr>
          <w:rFonts w:ascii="宋体" w:hAnsi="宋体" w:hint="eastAsia"/>
          <w:szCs w:val="21"/>
        </w:rPr>
        <w:t>2、丁声树等《昌黎方言志》，上海教育出版社，1984。</w:t>
      </w:r>
    </w:p>
    <w:p w:rsidR="00226BC2" w:rsidRDefault="00E75755">
      <w:pPr>
        <w:rPr>
          <w:rFonts w:ascii="宋体" w:hAnsi="宋体"/>
          <w:szCs w:val="21"/>
        </w:rPr>
      </w:pPr>
      <w:r>
        <w:rPr>
          <w:rFonts w:ascii="宋体" w:hAnsi="宋体" w:hint="eastAsia"/>
          <w:szCs w:val="21"/>
        </w:rPr>
        <w:t>*3、高本汉  《中国音韵学研究》（中译本），清华大学出版社，2007。</w:t>
      </w:r>
    </w:p>
    <w:p w:rsidR="00226BC2" w:rsidRDefault="00E75755">
      <w:pPr>
        <w:rPr>
          <w:rFonts w:ascii="宋体" w:hAnsi="宋体"/>
          <w:szCs w:val="21"/>
        </w:rPr>
      </w:pPr>
      <w:r>
        <w:rPr>
          <w:rFonts w:ascii="宋体" w:hAnsi="宋体" w:hint="eastAsia"/>
          <w:szCs w:val="21"/>
        </w:rPr>
        <w:t>*4、胡明扬  《西方语言学名著选读》，中国人民大学出版社，1988。</w:t>
      </w:r>
    </w:p>
    <w:p w:rsidR="00226BC2" w:rsidRDefault="00E75755">
      <w:pPr>
        <w:rPr>
          <w:rFonts w:ascii="宋体" w:hAnsi="宋体"/>
          <w:szCs w:val="21"/>
        </w:rPr>
      </w:pPr>
      <w:bookmarkStart w:id="1" w:name="OLE_LINK1"/>
      <w:r>
        <w:rPr>
          <w:rFonts w:ascii="宋体" w:hAnsi="宋体" w:hint="eastAsia"/>
          <w:szCs w:val="21"/>
        </w:rPr>
        <w:t>*5、黄正德等（</w:t>
      </w:r>
      <w:r>
        <w:rPr>
          <w:rFonts w:ascii="宋体" w:hAnsi="宋体"/>
          <w:szCs w:val="21"/>
        </w:rPr>
        <w:t>Huang, C.-T-James</w:t>
      </w:r>
      <w:r>
        <w:rPr>
          <w:rFonts w:ascii="宋体" w:hAnsi="宋体" w:hint="eastAsia"/>
          <w:szCs w:val="21"/>
        </w:rPr>
        <w:t>）</w:t>
      </w:r>
      <w:bookmarkEnd w:id="1"/>
      <w:r>
        <w:rPr>
          <w:rFonts w:ascii="宋体" w:hAnsi="宋体" w:hint="eastAsia"/>
          <w:szCs w:val="21"/>
        </w:rPr>
        <w:t xml:space="preserve">  </w:t>
      </w:r>
      <w:r>
        <w:rPr>
          <w:rFonts w:ascii="宋体" w:hAnsi="宋体"/>
          <w:szCs w:val="21"/>
        </w:rPr>
        <w:t>《汉语句法学》</w:t>
      </w:r>
      <w:r>
        <w:rPr>
          <w:rFonts w:ascii="宋体" w:hAnsi="宋体" w:hint="eastAsia"/>
          <w:szCs w:val="21"/>
        </w:rPr>
        <w:t>，世界图书出版社，</w:t>
      </w:r>
      <w:r>
        <w:rPr>
          <w:rFonts w:ascii="宋体" w:hAnsi="宋体"/>
          <w:szCs w:val="21"/>
        </w:rPr>
        <w:t>2013</w:t>
      </w:r>
      <w:r>
        <w:rPr>
          <w:rFonts w:ascii="宋体" w:hAnsi="宋体" w:hint="eastAsia"/>
          <w:szCs w:val="21"/>
        </w:rPr>
        <w:t>。</w:t>
      </w:r>
    </w:p>
    <w:p w:rsidR="00226BC2" w:rsidRDefault="00E75755">
      <w:pPr>
        <w:rPr>
          <w:rFonts w:ascii="宋体" w:hAnsi="宋体"/>
          <w:szCs w:val="21"/>
        </w:rPr>
      </w:pPr>
      <w:r>
        <w:rPr>
          <w:rFonts w:ascii="宋体" w:hAnsi="宋体" w:hint="eastAsia"/>
          <w:szCs w:val="21"/>
        </w:rPr>
        <w:lastRenderedPageBreak/>
        <w:t>6、霍凯特  《现代语言学教程》（1958），索振羽、叶蜚声译，北京大学出版社，1986。</w:t>
      </w:r>
    </w:p>
    <w:p w:rsidR="00226BC2" w:rsidRDefault="00E75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Cs w:val="21"/>
        </w:rPr>
      </w:pPr>
      <w:r>
        <w:rPr>
          <w:rFonts w:ascii="宋体" w:hAnsi="宋体" w:cs="宋体" w:hint="eastAsia"/>
          <w:kern w:val="0"/>
          <w:szCs w:val="21"/>
        </w:rPr>
        <w:t>*7、</w:t>
      </w:r>
      <w:r>
        <w:rPr>
          <w:rFonts w:ascii="宋体" w:hAnsi="宋体" w:cs="宋体"/>
          <w:kern w:val="0"/>
          <w:szCs w:val="21"/>
        </w:rPr>
        <w:t>拉波夫</w:t>
      </w:r>
      <w:r>
        <w:rPr>
          <w:rFonts w:ascii="宋体" w:hAnsi="宋体" w:cs="宋体" w:hint="eastAsia"/>
          <w:kern w:val="0"/>
          <w:szCs w:val="21"/>
        </w:rPr>
        <w:t xml:space="preserve">  </w:t>
      </w:r>
      <w:r>
        <w:rPr>
          <w:rFonts w:ascii="宋体" w:hAnsi="宋体" w:cs="宋体"/>
          <w:kern w:val="0"/>
          <w:szCs w:val="21"/>
        </w:rPr>
        <w:t>《拉波夫语言学自选集》，北京语言文化大学出版社</w:t>
      </w:r>
      <w:r>
        <w:rPr>
          <w:rFonts w:ascii="宋体" w:hAnsi="宋体" w:cs="宋体" w:hint="eastAsia"/>
          <w:kern w:val="0"/>
          <w:szCs w:val="21"/>
        </w:rPr>
        <w:t>，</w:t>
      </w:r>
      <w:r>
        <w:rPr>
          <w:rFonts w:ascii="宋体" w:hAnsi="宋体" w:cs="宋体"/>
          <w:kern w:val="0"/>
          <w:szCs w:val="21"/>
        </w:rPr>
        <w:t>2001</w:t>
      </w:r>
      <w:r>
        <w:rPr>
          <w:rFonts w:ascii="宋体" w:hAnsi="宋体" w:cs="宋体" w:hint="eastAsia"/>
          <w:kern w:val="0"/>
          <w:szCs w:val="21"/>
        </w:rPr>
        <w:t>。</w:t>
      </w:r>
    </w:p>
    <w:p w:rsidR="00226BC2" w:rsidRDefault="00E75755">
      <w:pPr>
        <w:rPr>
          <w:rFonts w:ascii="宋体" w:hAnsi="宋体"/>
          <w:szCs w:val="21"/>
        </w:rPr>
      </w:pPr>
      <w:r>
        <w:rPr>
          <w:rFonts w:ascii="宋体" w:hAnsi="宋体" w:hint="eastAsia"/>
          <w:szCs w:val="21"/>
        </w:rPr>
        <w:t xml:space="preserve">*8、赖福吉(Peter </w:t>
      </w:r>
      <w:proofErr w:type="spellStart"/>
      <w:r>
        <w:rPr>
          <w:rFonts w:ascii="宋体" w:hAnsi="宋体" w:hint="eastAsia"/>
          <w:szCs w:val="21"/>
        </w:rPr>
        <w:t>Ladefoged</w:t>
      </w:r>
      <w:proofErr w:type="spellEnd"/>
      <w:r>
        <w:rPr>
          <w:rFonts w:ascii="宋体" w:hAnsi="宋体" w:hint="eastAsia"/>
          <w:szCs w:val="21"/>
        </w:rPr>
        <w:t>)  《语音学教程》(第5版)，北京大学出版社，2011。</w:t>
      </w:r>
    </w:p>
    <w:p w:rsidR="00226BC2" w:rsidRDefault="00E75755">
      <w:pPr>
        <w:rPr>
          <w:rFonts w:ascii="宋体" w:hAnsi="宋体"/>
          <w:szCs w:val="21"/>
        </w:rPr>
      </w:pPr>
      <w:r>
        <w:rPr>
          <w:rFonts w:ascii="宋体" w:hAnsi="宋体" w:hint="eastAsia"/>
          <w:szCs w:val="21"/>
        </w:rPr>
        <w:t>9、李方桂  《上古音研究》，商务印书馆，1980。</w:t>
      </w:r>
    </w:p>
    <w:p w:rsidR="00226BC2" w:rsidRDefault="00E75755">
      <w:pPr>
        <w:rPr>
          <w:rFonts w:ascii="宋体" w:hAnsi="宋体"/>
          <w:szCs w:val="21"/>
        </w:rPr>
      </w:pPr>
      <w:r>
        <w:rPr>
          <w:rFonts w:ascii="宋体" w:hAnsi="宋体" w:hint="eastAsia"/>
          <w:szCs w:val="21"/>
        </w:rPr>
        <w:t>*10、李  荣  《切韵音系》，科学出版社，1956。</w:t>
      </w:r>
    </w:p>
    <w:p w:rsidR="00226BC2" w:rsidRDefault="00E75755">
      <w:pPr>
        <w:rPr>
          <w:rFonts w:ascii="宋体" w:hAnsi="宋体"/>
          <w:szCs w:val="21"/>
        </w:rPr>
      </w:pPr>
      <w:r>
        <w:rPr>
          <w:rFonts w:ascii="宋体" w:hAnsi="宋体" w:hint="eastAsia"/>
          <w:szCs w:val="21"/>
        </w:rPr>
        <w:t>11、利  奇  《语义学》（1981），李瑞华等译，上海外语教育出版社，1987。</w:t>
      </w:r>
    </w:p>
    <w:p w:rsidR="00226BC2" w:rsidRDefault="00E75755">
      <w:pPr>
        <w:rPr>
          <w:rFonts w:ascii="宋体" w:hAnsi="宋体"/>
          <w:szCs w:val="21"/>
        </w:rPr>
      </w:pPr>
      <w:r>
        <w:rPr>
          <w:rFonts w:ascii="宋体" w:hAnsi="宋体" w:hint="eastAsia"/>
          <w:szCs w:val="21"/>
        </w:rPr>
        <w:t>12、列文森  《语用学》（1986），沈家煊译，《国外语言学》1、2、4期。</w:t>
      </w:r>
    </w:p>
    <w:p w:rsidR="00226BC2" w:rsidRDefault="00E75755">
      <w:pPr>
        <w:rPr>
          <w:rFonts w:ascii="宋体" w:hAnsi="宋体"/>
          <w:szCs w:val="21"/>
        </w:rPr>
      </w:pPr>
      <w:r>
        <w:rPr>
          <w:rFonts w:ascii="宋体" w:hAnsi="宋体" w:hint="eastAsia"/>
          <w:szCs w:val="21"/>
        </w:rPr>
        <w:t>*13、</w:t>
      </w:r>
      <w:r>
        <w:rPr>
          <w:rFonts w:ascii="宋体" w:hAnsi="宋体"/>
          <w:szCs w:val="21"/>
        </w:rPr>
        <w:t>陆俭明</w:t>
      </w:r>
      <w:r>
        <w:rPr>
          <w:rFonts w:ascii="宋体" w:hAnsi="宋体" w:hint="eastAsia"/>
          <w:szCs w:val="21"/>
        </w:rPr>
        <w:t xml:space="preserve">  </w:t>
      </w:r>
      <w:r>
        <w:rPr>
          <w:rFonts w:ascii="宋体" w:hAnsi="宋体"/>
          <w:szCs w:val="21"/>
        </w:rPr>
        <w:t>《现代汉语语法研究教程（增订版）》，北京大学出版社；2013</w:t>
      </w:r>
      <w:r>
        <w:rPr>
          <w:rFonts w:ascii="宋体" w:hAnsi="宋体" w:hint="eastAsia"/>
          <w:szCs w:val="21"/>
        </w:rPr>
        <w:t>。</w:t>
      </w:r>
    </w:p>
    <w:p w:rsidR="00226BC2" w:rsidRDefault="00E75755">
      <w:pPr>
        <w:rPr>
          <w:rFonts w:ascii="宋体" w:hAnsi="宋体"/>
          <w:szCs w:val="21"/>
        </w:rPr>
      </w:pPr>
      <w:r>
        <w:rPr>
          <w:rFonts w:ascii="宋体" w:hAnsi="宋体" w:hint="eastAsia"/>
          <w:szCs w:val="21"/>
        </w:rPr>
        <w:t>*14、罗常培  《唐五代西北方音》（1933），商务印书馆，2012。</w:t>
      </w:r>
    </w:p>
    <w:p w:rsidR="00226BC2" w:rsidRDefault="00E75755">
      <w:pPr>
        <w:rPr>
          <w:rFonts w:ascii="宋体" w:hAnsi="宋体"/>
          <w:szCs w:val="21"/>
        </w:rPr>
      </w:pPr>
      <w:r>
        <w:rPr>
          <w:rFonts w:ascii="宋体" w:hAnsi="宋体" w:hint="eastAsia"/>
          <w:szCs w:val="21"/>
        </w:rPr>
        <w:t>*15、罗杰瑞（</w:t>
      </w:r>
      <w:r>
        <w:rPr>
          <w:rFonts w:ascii="宋体" w:hAnsi="宋体"/>
          <w:szCs w:val="21"/>
        </w:rPr>
        <w:t>Norman</w:t>
      </w:r>
      <w:r>
        <w:rPr>
          <w:rFonts w:ascii="宋体" w:hAnsi="宋体" w:hint="eastAsia"/>
          <w:szCs w:val="21"/>
        </w:rPr>
        <w:t xml:space="preserve"> ,J</w:t>
      </w:r>
      <w:r>
        <w:rPr>
          <w:rFonts w:ascii="宋体" w:hAnsi="宋体"/>
          <w:szCs w:val="21"/>
        </w:rPr>
        <w:t>erry</w:t>
      </w:r>
      <w:r>
        <w:rPr>
          <w:rFonts w:ascii="宋体" w:hAnsi="宋体" w:hint="eastAsia"/>
          <w:szCs w:val="21"/>
        </w:rPr>
        <w:t>）  《汉语》（英文版），世界图书出版公司，2008。</w:t>
      </w:r>
    </w:p>
    <w:p w:rsidR="00226BC2" w:rsidRDefault="00E75755">
      <w:pPr>
        <w:rPr>
          <w:rFonts w:ascii="宋体" w:hAnsi="宋体"/>
          <w:szCs w:val="21"/>
        </w:rPr>
      </w:pPr>
      <w:r>
        <w:rPr>
          <w:rFonts w:ascii="宋体" w:hAnsi="宋体" w:hint="eastAsia"/>
          <w:szCs w:val="21"/>
        </w:rPr>
        <w:t>*16、</w:t>
      </w:r>
      <w:r>
        <w:rPr>
          <w:rFonts w:ascii="宋体" w:hAnsi="宋体"/>
          <w:szCs w:val="21"/>
        </w:rPr>
        <w:t>吕叔湘</w:t>
      </w:r>
      <w:r>
        <w:rPr>
          <w:rFonts w:ascii="宋体" w:hAnsi="宋体" w:hint="eastAsia"/>
          <w:szCs w:val="21"/>
        </w:rPr>
        <w:t xml:space="preserve">  </w:t>
      </w:r>
      <w:r>
        <w:rPr>
          <w:rFonts w:ascii="宋体" w:hAnsi="宋体"/>
          <w:szCs w:val="21"/>
        </w:rPr>
        <w:t>《汉语语法分析问题》，商务印书馆</w:t>
      </w:r>
      <w:r>
        <w:rPr>
          <w:rFonts w:ascii="宋体" w:hAnsi="宋体" w:hint="eastAsia"/>
          <w:szCs w:val="21"/>
        </w:rPr>
        <w:t>，</w:t>
      </w:r>
      <w:r>
        <w:rPr>
          <w:rFonts w:ascii="宋体" w:hAnsi="宋体"/>
          <w:szCs w:val="21"/>
        </w:rPr>
        <w:t>1979</w:t>
      </w:r>
      <w:r>
        <w:rPr>
          <w:rFonts w:ascii="宋体" w:hAnsi="宋体" w:hint="eastAsia"/>
          <w:szCs w:val="21"/>
        </w:rPr>
        <w:t>。</w:t>
      </w:r>
    </w:p>
    <w:p w:rsidR="00226BC2" w:rsidRDefault="00E75755">
      <w:pPr>
        <w:rPr>
          <w:rFonts w:ascii="宋体" w:hAnsi="宋体"/>
          <w:szCs w:val="21"/>
        </w:rPr>
      </w:pPr>
      <w:r>
        <w:rPr>
          <w:rFonts w:ascii="宋体" w:hAnsi="宋体" w:hint="eastAsia"/>
          <w:szCs w:val="21"/>
        </w:rPr>
        <w:t>*17、</w:t>
      </w:r>
      <w:r>
        <w:rPr>
          <w:rFonts w:ascii="宋体" w:hAnsi="宋体"/>
          <w:szCs w:val="21"/>
        </w:rPr>
        <w:t>马庆株</w:t>
      </w:r>
      <w:r>
        <w:rPr>
          <w:rFonts w:ascii="宋体" w:hAnsi="宋体" w:hint="eastAsia"/>
          <w:szCs w:val="21"/>
        </w:rPr>
        <w:t xml:space="preserve">  </w:t>
      </w:r>
      <w:r>
        <w:rPr>
          <w:rFonts w:ascii="宋体" w:hAnsi="宋体"/>
          <w:szCs w:val="21"/>
        </w:rPr>
        <w:t>《语法研究入门》，商务印书馆</w:t>
      </w:r>
      <w:r>
        <w:rPr>
          <w:rFonts w:ascii="宋体" w:hAnsi="宋体" w:hint="eastAsia"/>
          <w:szCs w:val="21"/>
        </w:rPr>
        <w:t>，</w:t>
      </w:r>
      <w:r>
        <w:rPr>
          <w:rFonts w:ascii="宋体" w:hAnsi="宋体"/>
          <w:szCs w:val="21"/>
        </w:rPr>
        <w:t>1999</w:t>
      </w:r>
      <w:r>
        <w:rPr>
          <w:rFonts w:ascii="宋体" w:hAnsi="宋体" w:hint="eastAsia"/>
          <w:szCs w:val="21"/>
        </w:rPr>
        <w:t>。</w:t>
      </w:r>
    </w:p>
    <w:p w:rsidR="00226BC2" w:rsidRDefault="00E75755">
      <w:pPr>
        <w:rPr>
          <w:rFonts w:ascii="宋体" w:hAnsi="宋体"/>
          <w:szCs w:val="21"/>
        </w:rPr>
      </w:pPr>
      <w:r>
        <w:rPr>
          <w:rFonts w:ascii="宋体" w:hAnsi="宋体" w:hint="eastAsia"/>
          <w:szCs w:val="21"/>
        </w:rPr>
        <w:t>18、梅  耶  《历史语言学中的比较方法》，世界图书出版社，2008。</w:t>
      </w:r>
    </w:p>
    <w:p w:rsidR="00226BC2" w:rsidRDefault="00E75755">
      <w:pPr>
        <w:rPr>
          <w:rFonts w:ascii="宋体" w:hAnsi="宋体"/>
          <w:szCs w:val="21"/>
        </w:rPr>
      </w:pPr>
      <w:r>
        <w:rPr>
          <w:rFonts w:ascii="宋体" w:hAnsi="宋体" w:hint="eastAsia"/>
          <w:szCs w:val="21"/>
        </w:rPr>
        <w:t>*19、乔姆斯基《句法理论的若干问题》（1965），黄长著等译，中国社会科学出版社，1989。</w:t>
      </w:r>
    </w:p>
    <w:p w:rsidR="00226BC2" w:rsidRDefault="00E75755">
      <w:pPr>
        <w:rPr>
          <w:rFonts w:ascii="宋体" w:hAnsi="宋体"/>
          <w:szCs w:val="21"/>
        </w:rPr>
      </w:pPr>
      <w:r>
        <w:rPr>
          <w:rFonts w:ascii="宋体" w:hAnsi="宋体" w:hint="eastAsia"/>
          <w:szCs w:val="21"/>
        </w:rPr>
        <w:t>*20、索绪尔  《普通语言学教程》（1916），高名凯译，商务印书馆，1986。</w:t>
      </w:r>
    </w:p>
    <w:p w:rsidR="00226BC2" w:rsidRDefault="00E75755">
      <w:pPr>
        <w:rPr>
          <w:rFonts w:ascii="宋体" w:hAnsi="宋体"/>
          <w:szCs w:val="21"/>
        </w:rPr>
      </w:pPr>
      <w:r>
        <w:rPr>
          <w:rFonts w:ascii="宋体" w:hAnsi="宋体" w:hint="eastAsia"/>
          <w:szCs w:val="21"/>
        </w:rPr>
        <w:t>*21、王  力  《汉语语音史》，中国社科出版社，1985。</w:t>
      </w:r>
    </w:p>
    <w:p w:rsidR="00226BC2" w:rsidRDefault="00E75755">
      <w:pPr>
        <w:rPr>
          <w:rFonts w:ascii="宋体" w:hAnsi="宋体"/>
          <w:szCs w:val="21"/>
        </w:rPr>
      </w:pPr>
      <w:r>
        <w:rPr>
          <w:rFonts w:ascii="宋体" w:hAnsi="宋体" w:hint="eastAsia"/>
          <w:szCs w:val="21"/>
        </w:rPr>
        <w:t>22、吴宗济、林茂灿《实验语音学概要》，高等教育出版社，1989。</w:t>
      </w:r>
    </w:p>
    <w:p w:rsidR="00226BC2" w:rsidRDefault="00E75755">
      <w:pPr>
        <w:rPr>
          <w:rFonts w:ascii="宋体" w:hAnsi="宋体"/>
          <w:szCs w:val="21"/>
        </w:rPr>
      </w:pPr>
      <w:r>
        <w:rPr>
          <w:rFonts w:ascii="宋体" w:hAnsi="宋体" w:hint="eastAsia"/>
          <w:szCs w:val="21"/>
        </w:rPr>
        <w:t>*23、</w:t>
      </w:r>
      <w:r>
        <w:rPr>
          <w:rFonts w:ascii="宋体" w:hAnsi="宋体"/>
          <w:szCs w:val="21"/>
        </w:rPr>
        <w:t>徐烈炯</w:t>
      </w:r>
      <w:r>
        <w:rPr>
          <w:rFonts w:ascii="宋体" w:hAnsi="宋体" w:hint="eastAsia"/>
          <w:szCs w:val="21"/>
        </w:rPr>
        <w:t xml:space="preserve">  </w:t>
      </w:r>
      <w:r>
        <w:rPr>
          <w:rFonts w:ascii="宋体" w:hAnsi="宋体"/>
          <w:szCs w:val="21"/>
        </w:rPr>
        <w:t>《生成语法理论（增订本）》，上海外语教育出版社；2010</w:t>
      </w:r>
      <w:r>
        <w:rPr>
          <w:rFonts w:ascii="宋体" w:hAnsi="宋体" w:hint="eastAsia"/>
          <w:szCs w:val="21"/>
        </w:rPr>
        <w:t>。</w:t>
      </w:r>
    </w:p>
    <w:p w:rsidR="00226BC2" w:rsidRDefault="00E75755">
      <w:pPr>
        <w:rPr>
          <w:rFonts w:ascii="宋体" w:hAnsi="宋体"/>
          <w:szCs w:val="21"/>
        </w:rPr>
      </w:pPr>
      <w:r>
        <w:rPr>
          <w:rFonts w:ascii="宋体" w:hAnsi="宋体" w:hint="eastAsia"/>
          <w:szCs w:val="21"/>
        </w:rPr>
        <w:t>*24、徐通锵  《历史语言学》，商务印书馆，1991。</w:t>
      </w:r>
    </w:p>
    <w:p w:rsidR="00226BC2" w:rsidRDefault="00E75755">
      <w:pPr>
        <w:rPr>
          <w:rFonts w:ascii="宋体" w:hAnsi="宋体"/>
          <w:szCs w:val="21"/>
        </w:rPr>
      </w:pPr>
      <w:r>
        <w:rPr>
          <w:rFonts w:ascii="宋体" w:hAnsi="宋体" w:hint="eastAsia"/>
          <w:szCs w:val="21"/>
        </w:rPr>
        <w:t>*25、袁家骅  《汉语方言概要》（第二版），语文出版社，2001。</w:t>
      </w:r>
    </w:p>
    <w:p w:rsidR="00226BC2" w:rsidRDefault="00E75755">
      <w:pPr>
        <w:rPr>
          <w:rFonts w:ascii="宋体" w:hAnsi="宋体" w:cs="宋体"/>
          <w:kern w:val="0"/>
          <w:szCs w:val="21"/>
        </w:rPr>
      </w:pPr>
      <w:r>
        <w:rPr>
          <w:rFonts w:ascii="宋体" w:hAnsi="宋体" w:cs="宋体" w:hint="eastAsia"/>
          <w:kern w:val="0"/>
          <w:szCs w:val="21"/>
        </w:rPr>
        <w:t>26、约翰·甘柏兹《言语共同体》，北京大学出版社，1985。</w:t>
      </w:r>
    </w:p>
    <w:p w:rsidR="00226BC2" w:rsidRDefault="00E75755">
      <w:pPr>
        <w:rPr>
          <w:rFonts w:ascii="宋体" w:hAnsi="宋体"/>
          <w:szCs w:val="21"/>
        </w:rPr>
      </w:pPr>
      <w:r>
        <w:rPr>
          <w:rFonts w:ascii="宋体" w:hAnsi="宋体" w:hint="eastAsia"/>
          <w:szCs w:val="21"/>
        </w:rPr>
        <w:t>*27、詹伯慧  《汉语方言及方言调查》，湖北教育出版社，1991。</w:t>
      </w:r>
    </w:p>
    <w:p w:rsidR="00226BC2" w:rsidRDefault="00E75755">
      <w:pPr>
        <w:rPr>
          <w:rFonts w:ascii="宋体" w:hAnsi="宋体"/>
          <w:szCs w:val="21"/>
        </w:rPr>
      </w:pPr>
      <w:r>
        <w:rPr>
          <w:rFonts w:ascii="宋体" w:hAnsi="宋体" w:hint="eastAsia"/>
          <w:szCs w:val="21"/>
        </w:rPr>
        <w:t>*28、</w:t>
      </w:r>
      <w:r>
        <w:rPr>
          <w:rFonts w:ascii="宋体" w:hAnsi="宋体"/>
          <w:szCs w:val="21"/>
        </w:rPr>
        <w:t>赵元任</w:t>
      </w:r>
      <w:r>
        <w:rPr>
          <w:rFonts w:ascii="宋体" w:hAnsi="宋体" w:hint="eastAsia"/>
          <w:szCs w:val="21"/>
        </w:rPr>
        <w:t xml:space="preserve">  </w:t>
      </w:r>
      <w:r>
        <w:rPr>
          <w:rFonts w:ascii="宋体" w:hAnsi="宋体"/>
          <w:szCs w:val="21"/>
        </w:rPr>
        <w:t>《汉语口语语法》（吕叔湘译）</w:t>
      </w:r>
      <w:r>
        <w:rPr>
          <w:rFonts w:ascii="宋体" w:hAnsi="宋体" w:hint="eastAsia"/>
          <w:szCs w:val="21"/>
        </w:rPr>
        <w:t>，</w:t>
      </w:r>
      <w:r>
        <w:rPr>
          <w:rFonts w:ascii="宋体" w:hAnsi="宋体"/>
          <w:szCs w:val="21"/>
        </w:rPr>
        <w:t>商务印书馆</w:t>
      </w:r>
      <w:r>
        <w:rPr>
          <w:rFonts w:ascii="宋体" w:hAnsi="宋体" w:hint="eastAsia"/>
          <w:szCs w:val="21"/>
        </w:rPr>
        <w:t>，</w:t>
      </w:r>
      <w:r>
        <w:rPr>
          <w:rFonts w:ascii="宋体" w:hAnsi="宋体"/>
          <w:szCs w:val="21"/>
        </w:rPr>
        <w:t>1979。</w:t>
      </w:r>
    </w:p>
    <w:p w:rsidR="00226BC2" w:rsidRDefault="00E75755">
      <w:pPr>
        <w:rPr>
          <w:rFonts w:ascii="宋体" w:hAnsi="宋体"/>
          <w:szCs w:val="21"/>
        </w:rPr>
      </w:pPr>
      <w:r>
        <w:rPr>
          <w:rFonts w:ascii="宋体" w:hAnsi="宋体" w:hint="eastAsia"/>
          <w:szCs w:val="21"/>
        </w:rPr>
        <w:t>29、赵元任  《现代吴语的研究》（1956），商务印书馆，2011。</w:t>
      </w:r>
    </w:p>
    <w:p w:rsidR="00226BC2" w:rsidRDefault="00E75755">
      <w:pPr>
        <w:rPr>
          <w:rFonts w:ascii="宋体" w:hAnsi="宋体"/>
          <w:szCs w:val="21"/>
        </w:rPr>
      </w:pPr>
      <w:r>
        <w:rPr>
          <w:rFonts w:ascii="宋体" w:hAnsi="宋体" w:hint="eastAsia"/>
          <w:szCs w:val="21"/>
        </w:rPr>
        <w:t>*30、</w:t>
      </w:r>
      <w:r>
        <w:rPr>
          <w:rFonts w:ascii="宋体" w:hAnsi="宋体"/>
          <w:szCs w:val="21"/>
        </w:rPr>
        <w:t>朱德熙</w:t>
      </w:r>
      <w:r>
        <w:rPr>
          <w:rFonts w:ascii="宋体" w:hAnsi="宋体" w:hint="eastAsia"/>
          <w:szCs w:val="21"/>
        </w:rPr>
        <w:t xml:space="preserve">  </w:t>
      </w:r>
      <w:r>
        <w:rPr>
          <w:rFonts w:ascii="宋体" w:hAnsi="宋体"/>
          <w:szCs w:val="21"/>
        </w:rPr>
        <w:t>《语法讲义》，商务印书馆；1982</w:t>
      </w:r>
      <w:r>
        <w:rPr>
          <w:rFonts w:ascii="宋体" w:hAnsi="宋体" w:hint="eastAsia"/>
          <w:szCs w:val="21"/>
        </w:rPr>
        <w:t>。</w:t>
      </w:r>
    </w:p>
    <w:p w:rsidR="00226BC2" w:rsidRDefault="00226BC2">
      <w:pPr>
        <w:rPr>
          <w:rFonts w:ascii="宋体" w:hAnsi="宋体"/>
          <w:b/>
          <w:szCs w:val="21"/>
        </w:rPr>
      </w:pPr>
    </w:p>
    <w:p w:rsidR="00226BC2" w:rsidRDefault="00E75755">
      <w:pPr>
        <w:rPr>
          <w:rFonts w:ascii="宋体" w:hAnsi="宋体"/>
          <w:b/>
          <w:sz w:val="28"/>
          <w:szCs w:val="28"/>
        </w:rPr>
      </w:pPr>
      <w:r>
        <w:rPr>
          <w:rFonts w:ascii="宋体" w:hAnsi="宋体" w:hint="eastAsia"/>
          <w:b/>
          <w:sz w:val="28"/>
          <w:szCs w:val="28"/>
        </w:rPr>
        <w:t>汉语言文字学专业</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*1.许慎，说文解字（大徐本），中华书局，不限版次。</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2.陈彭年等，广韵（余迺永校本），上海人民出版社，2008年。</w:t>
      </w:r>
    </w:p>
    <w:p w:rsidR="00226BC2" w:rsidRDefault="00E75755">
      <w:pPr>
        <w:rPr>
          <w:rFonts w:ascii="宋体" w:hAnsi="宋体"/>
          <w:szCs w:val="21"/>
        </w:rPr>
      </w:pPr>
      <w:r>
        <w:rPr>
          <w:rFonts w:ascii="宋体" w:hAnsi="宋体"/>
          <w:szCs w:val="21"/>
        </w:rPr>
        <w:t>3</w:t>
      </w:r>
      <w:r>
        <w:rPr>
          <w:rFonts w:ascii="宋体" w:hAnsi="宋体" w:hint="eastAsia"/>
          <w:szCs w:val="21"/>
        </w:rPr>
        <w:t>.新甲骨文编，福建人民出版社，</w:t>
      </w:r>
      <w:r>
        <w:rPr>
          <w:rFonts w:ascii="宋体" w:hAnsi="宋体"/>
          <w:szCs w:val="21"/>
        </w:rPr>
        <w:t>2009</w:t>
      </w:r>
      <w:r>
        <w:rPr>
          <w:rFonts w:ascii="宋体" w:hAnsi="宋体" w:hint="eastAsia"/>
          <w:szCs w:val="21"/>
        </w:rPr>
        <w:t>年。</w:t>
      </w:r>
    </w:p>
    <w:p w:rsidR="00226BC2" w:rsidRDefault="00E75755">
      <w:pPr>
        <w:rPr>
          <w:rFonts w:ascii="宋体" w:hAnsi="宋体"/>
          <w:szCs w:val="21"/>
        </w:rPr>
      </w:pPr>
      <w:r>
        <w:rPr>
          <w:rFonts w:ascii="宋体" w:hAnsi="宋体"/>
          <w:szCs w:val="21"/>
        </w:rPr>
        <w:t>4</w:t>
      </w:r>
      <w:r>
        <w:rPr>
          <w:rFonts w:ascii="宋体" w:hAnsi="宋体" w:hint="eastAsia"/>
          <w:szCs w:val="21"/>
        </w:rPr>
        <w:t>.新金文编，作家出版社，</w:t>
      </w:r>
      <w:r>
        <w:rPr>
          <w:rFonts w:ascii="宋体" w:hAnsi="宋体"/>
          <w:szCs w:val="21"/>
        </w:rPr>
        <w:t>2011</w:t>
      </w:r>
      <w:r>
        <w:rPr>
          <w:rFonts w:ascii="宋体" w:hAnsi="宋体" w:hint="eastAsia"/>
          <w:szCs w:val="21"/>
        </w:rPr>
        <w:t>年。</w:t>
      </w:r>
    </w:p>
    <w:p w:rsidR="00226BC2" w:rsidRDefault="00E75755">
      <w:pPr>
        <w:rPr>
          <w:rFonts w:ascii="宋体" w:hAnsi="宋体"/>
          <w:szCs w:val="21"/>
        </w:rPr>
      </w:pPr>
      <w:r>
        <w:rPr>
          <w:rFonts w:ascii="宋体" w:hAnsi="宋体"/>
          <w:szCs w:val="21"/>
        </w:rPr>
        <w:t>5</w:t>
      </w:r>
      <w:r>
        <w:rPr>
          <w:rFonts w:ascii="宋体" w:hAnsi="宋体" w:hint="eastAsia"/>
          <w:szCs w:val="21"/>
        </w:rPr>
        <w:t>.战国文字编，福建人民出版社，</w:t>
      </w:r>
      <w:r>
        <w:rPr>
          <w:rFonts w:ascii="宋体" w:hAnsi="宋体"/>
          <w:szCs w:val="21"/>
        </w:rPr>
        <w:t>2001</w:t>
      </w:r>
      <w:r>
        <w:rPr>
          <w:rFonts w:ascii="宋体" w:hAnsi="宋体" w:hint="eastAsia"/>
          <w:szCs w:val="21"/>
        </w:rPr>
        <w:t>年。</w:t>
      </w:r>
    </w:p>
    <w:p w:rsidR="00226BC2" w:rsidRDefault="00E75755">
      <w:pPr>
        <w:ind w:left="420" w:hangingChars="200" w:hanging="420"/>
        <w:rPr>
          <w:rFonts w:ascii="宋体" w:hAnsi="宋体"/>
          <w:szCs w:val="21"/>
        </w:rPr>
      </w:pPr>
      <w:r>
        <w:rPr>
          <w:rStyle w:val="a7"/>
          <w:rFonts w:ascii="宋体" w:hAnsi="宋体" w:hint="eastAsia"/>
          <w:b w:val="0"/>
          <w:color w:val="000000"/>
          <w:szCs w:val="21"/>
        </w:rPr>
        <w:t>*6.</w:t>
      </w:r>
      <w:r>
        <w:rPr>
          <w:rFonts w:ascii="宋体" w:hAnsi="宋体" w:hint="eastAsia"/>
          <w:szCs w:val="21"/>
        </w:rPr>
        <w:t>王  力，汉语史稿，中华书局，2004年。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*7.李方桂，上古音研究，商务印书馆，</w:t>
      </w:r>
      <w:r>
        <w:rPr>
          <w:rFonts w:ascii="宋体" w:hAnsi="宋体"/>
          <w:szCs w:val="21"/>
        </w:rPr>
        <w:t>1980</w:t>
      </w:r>
      <w:r>
        <w:rPr>
          <w:rFonts w:ascii="宋体" w:hAnsi="宋体" w:hint="eastAsia"/>
          <w:szCs w:val="21"/>
        </w:rPr>
        <w:t>年</w:t>
      </w:r>
      <w:r>
        <w:rPr>
          <w:rStyle w:val="a7"/>
          <w:rFonts w:ascii="宋体" w:hAnsi="宋体" w:hint="eastAsia"/>
          <w:b w:val="0"/>
          <w:color w:val="000000"/>
          <w:szCs w:val="21"/>
        </w:rPr>
        <w:t>。</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8.唐  兰，中国文字学，上海古籍出版社</w:t>
      </w:r>
      <w:r>
        <w:rPr>
          <w:rStyle w:val="a7"/>
          <w:rFonts w:ascii="宋体" w:hAnsi="宋体" w:cs="黑体"/>
          <w:b w:val="0"/>
          <w:color w:val="000000"/>
          <w:szCs w:val="21"/>
        </w:rPr>
        <w:t>，</w:t>
      </w:r>
      <w:r>
        <w:rPr>
          <w:rFonts w:ascii="宋体" w:hAnsi="宋体"/>
          <w:color w:val="333333"/>
          <w:szCs w:val="21"/>
        </w:rPr>
        <w:t>2001年</w:t>
      </w:r>
      <w:r>
        <w:rPr>
          <w:rStyle w:val="a7"/>
          <w:rFonts w:ascii="宋体" w:hAnsi="宋体" w:hint="eastAsia"/>
          <w:b w:val="0"/>
          <w:color w:val="000000"/>
          <w:szCs w:val="21"/>
        </w:rPr>
        <w:t>。</w:t>
      </w:r>
    </w:p>
    <w:p w:rsidR="00226BC2" w:rsidRDefault="00E75755">
      <w:pPr>
        <w:ind w:left="420" w:hangingChars="200" w:hanging="420"/>
        <w:rPr>
          <w:rStyle w:val="a7"/>
          <w:rFonts w:ascii="宋体" w:hAnsi="宋体"/>
          <w:b w:val="0"/>
          <w:color w:val="000000"/>
          <w:szCs w:val="21"/>
        </w:rPr>
      </w:pPr>
      <w:r>
        <w:rPr>
          <w:rStyle w:val="a7"/>
          <w:rFonts w:ascii="宋体" w:hAnsi="宋体" w:hint="eastAsia"/>
          <w:b w:val="0"/>
          <w:color w:val="000000"/>
          <w:szCs w:val="21"/>
        </w:rPr>
        <w:t>*9.裘锡圭，文字学概要，商务印书馆，1988年。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10.刘  钊，古文字的构形学，福建人民出版社，2011年。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*11.徐通锵，历史语言学，商务印书馆，2008年。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12.耿振生，20世纪汉语音韵学方法论，北京大学出版社，2004年。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13.潘悟云，汉语历史音韵学，上海教育出版社，2000年。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*14.邵荣芬，切韵研究，中华书局，2008年。</w:t>
      </w:r>
    </w:p>
    <w:p w:rsidR="00226BC2" w:rsidRDefault="00E75755">
      <w:pPr>
        <w:jc w:val="left"/>
        <w:rPr>
          <w:rStyle w:val="a7"/>
          <w:rFonts w:ascii="宋体" w:hAnsi="宋体"/>
          <w:b w:val="0"/>
          <w:color w:val="000000"/>
          <w:szCs w:val="21"/>
        </w:rPr>
      </w:pPr>
      <w:r>
        <w:rPr>
          <w:rStyle w:val="a7"/>
          <w:rFonts w:ascii="宋体" w:hAnsi="宋体" w:hint="eastAsia"/>
          <w:b w:val="0"/>
          <w:color w:val="000000"/>
          <w:szCs w:val="21"/>
        </w:rPr>
        <w:t>*15.洪  诚，训诂学，江苏古籍出版社，1984年。</w:t>
      </w:r>
    </w:p>
    <w:p w:rsidR="00226BC2" w:rsidRDefault="00E75755">
      <w:pPr>
        <w:rPr>
          <w:rFonts w:ascii="宋体" w:hAnsi="宋体"/>
          <w:szCs w:val="21"/>
        </w:rPr>
      </w:pPr>
      <w:r>
        <w:rPr>
          <w:rFonts w:ascii="宋体" w:hAnsi="宋体"/>
          <w:szCs w:val="21"/>
        </w:rPr>
        <w:t>16.</w:t>
      </w:r>
      <w:r>
        <w:rPr>
          <w:rFonts w:ascii="宋体" w:hAnsi="宋体" w:hint="eastAsia"/>
          <w:szCs w:val="21"/>
        </w:rPr>
        <w:t>赵元任，汉语口语语法（吕叔湘译），北京：商务印书馆，</w:t>
      </w:r>
      <w:r>
        <w:rPr>
          <w:rFonts w:ascii="宋体" w:hAnsi="宋体"/>
          <w:szCs w:val="21"/>
        </w:rPr>
        <w:t>1979</w:t>
      </w:r>
      <w:r>
        <w:rPr>
          <w:rFonts w:ascii="宋体" w:hAnsi="宋体" w:hint="eastAsia"/>
          <w:szCs w:val="21"/>
        </w:rPr>
        <w:t>年。</w:t>
      </w:r>
    </w:p>
    <w:p w:rsidR="00226BC2" w:rsidRDefault="00E75755">
      <w:pPr>
        <w:rPr>
          <w:rFonts w:ascii="宋体" w:hAnsi="宋体"/>
          <w:szCs w:val="21"/>
        </w:rPr>
      </w:pPr>
      <w:r>
        <w:rPr>
          <w:rFonts w:ascii="宋体" w:hAnsi="宋体" w:hint="eastAsia"/>
          <w:szCs w:val="21"/>
        </w:rPr>
        <w:lastRenderedPageBreak/>
        <w:t>*</w:t>
      </w:r>
      <w:r>
        <w:rPr>
          <w:rFonts w:ascii="宋体" w:hAnsi="宋体"/>
          <w:szCs w:val="21"/>
        </w:rPr>
        <w:t>17.</w:t>
      </w:r>
      <w:r>
        <w:rPr>
          <w:rFonts w:ascii="宋体" w:hAnsi="宋体" w:hint="eastAsia"/>
          <w:szCs w:val="21"/>
        </w:rPr>
        <w:t>吕叔湘，汉语语法分析问题，北京：商务印书馆，</w:t>
      </w:r>
      <w:r>
        <w:rPr>
          <w:rFonts w:ascii="宋体" w:hAnsi="宋体"/>
          <w:szCs w:val="21"/>
        </w:rPr>
        <w:t>1979</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18.</w:t>
      </w:r>
      <w:r>
        <w:rPr>
          <w:rFonts w:ascii="宋体" w:hAnsi="宋体" w:hint="eastAsia"/>
          <w:szCs w:val="21"/>
        </w:rPr>
        <w:t>朱德熙，语法讲义，北京：商务印书馆，</w:t>
      </w:r>
      <w:r>
        <w:rPr>
          <w:rFonts w:ascii="宋体" w:hAnsi="宋体"/>
          <w:szCs w:val="21"/>
        </w:rPr>
        <w:t>1982</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19.</w:t>
      </w:r>
      <w:r>
        <w:rPr>
          <w:rFonts w:ascii="宋体" w:hAnsi="宋体" w:hint="eastAsia"/>
          <w:szCs w:val="21"/>
        </w:rPr>
        <w:t>陆俭明，现代汉语语法研究教程（增订版），北京大学出版社，</w:t>
      </w:r>
      <w:r>
        <w:rPr>
          <w:rFonts w:ascii="宋体" w:hAnsi="宋体"/>
          <w:szCs w:val="21"/>
        </w:rPr>
        <w:t>2013</w:t>
      </w:r>
      <w:r>
        <w:rPr>
          <w:rFonts w:ascii="宋体" w:hAnsi="宋体" w:hint="eastAsia"/>
          <w:szCs w:val="21"/>
        </w:rPr>
        <w:t>年。</w:t>
      </w:r>
    </w:p>
    <w:p w:rsidR="00226BC2" w:rsidRDefault="00E75755">
      <w:pPr>
        <w:rPr>
          <w:rFonts w:ascii="宋体" w:hAnsi="宋体"/>
          <w:szCs w:val="21"/>
        </w:rPr>
      </w:pPr>
      <w:r>
        <w:rPr>
          <w:rFonts w:ascii="宋体" w:hAnsi="宋体"/>
          <w:szCs w:val="21"/>
        </w:rPr>
        <w:t>20</w:t>
      </w:r>
      <w:r>
        <w:rPr>
          <w:rFonts w:ascii="宋体" w:hAnsi="宋体" w:hint="eastAsia"/>
          <w:szCs w:val="21"/>
        </w:rPr>
        <w:t>.胡壮麟，认知隐喻学，北京大学出版社，</w:t>
      </w:r>
      <w:r>
        <w:rPr>
          <w:rFonts w:ascii="宋体" w:hAnsi="宋体"/>
          <w:szCs w:val="21"/>
        </w:rPr>
        <w:t>2004</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21</w:t>
      </w:r>
      <w:r>
        <w:rPr>
          <w:rFonts w:ascii="宋体" w:hAnsi="宋体" w:hint="eastAsia"/>
          <w:szCs w:val="21"/>
        </w:rPr>
        <w:t>.张永言，词汇学简论，华中工学院出版社，</w:t>
      </w:r>
      <w:r>
        <w:rPr>
          <w:rFonts w:ascii="宋体" w:hAnsi="宋体"/>
          <w:szCs w:val="21"/>
        </w:rPr>
        <w:t>1982</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22</w:t>
      </w:r>
      <w:r>
        <w:rPr>
          <w:rFonts w:ascii="宋体" w:hAnsi="宋体" w:hint="eastAsia"/>
          <w:szCs w:val="21"/>
        </w:rPr>
        <w:t>.沈家煊，语法六讲，商务印书馆，</w:t>
      </w:r>
      <w:r>
        <w:rPr>
          <w:rFonts w:ascii="宋体" w:hAnsi="宋体"/>
          <w:szCs w:val="21"/>
        </w:rPr>
        <w:t>2011</w:t>
      </w:r>
      <w:r>
        <w:rPr>
          <w:rFonts w:ascii="宋体" w:hAnsi="宋体" w:hint="eastAsia"/>
          <w:szCs w:val="21"/>
        </w:rPr>
        <w:t>年。</w:t>
      </w:r>
    </w:p>
    <w:p w:rsidR="00226BC2" w:rsidRDefault="00E75755">
      <w:pPr>
        <w:rPr>
          <w:rFonts w:ascii="宋体" w:hAnsi="宋体"/>
          <w:szCs w:val="21"/>
        </w:rPr>
      </w:pPr>
      <w:r>
        <w:rPr>
          <w:rFonts w:ascii="宋体" w:hAnsi="宋体"/>
          <w:szCs w:val="21"/>
        </w:rPr>
        <w:t>23</w:t>
      </w:r>
      <w:r>
        <w:rPr>
          <w:rFonts w:ascii="宋体" w:hAnsi="宋体" w:hint="eastAsia"/>
          <w:szCs w:val="21"/>
        </w:rPr>
        <w:t>.马庆株（主编），语法研究入门，北京：商务印书馆</w:t>
      </w:r>
      <w:r>
        <w:rPr>
          <w:rFonts w:ascii="宋体" w:hAnsi="宋体"/>
          <w:szCs w:val="21"/>
        </w:rPr>
        <w:t>1999</w:t>
      </w:r>
      <w:r>
        <w:rPr>
          <w:rFonts w:ascii="宋体" w:hAnsi="宋体" w:hint="eastAsia"/>
          <w:szCs w:val="21"/>
        </w:rPr>
        <w:t>年。</w:t>
      </w:r>
    </w:p>
    <w:p w:rsidR="00226BC2" w:rsidRDefault="00E75755">
      <w:pPr>
        <w:rPr>
          <w:rFonts w:ascii="宋体" w:hAnsi="宋体"/>
          <w:szCs w:val="21"/>
        </w:rPr>
      </w:pPr>
      <w:r>
        <w:rPr>
          <w:rFonts w:ascii="宋体" w:hAnsi="宋体"/>
          <w:szCs w:val="21"/>
        </w:rPr>
        <w:t>24</w:t>
      </w:r>
      <w:r>
        <w:rPr>
          <w:rFonts w:ascii="宋体" w:hAnsi="宋体" w:hint="eastAsia"/>
          <w:szCs w:val="21"/>
        </w:rPr>
        <w:t>.邵敬敏，汉语语法学史稿（增订版），上海：上海教育出版社，</w:t>
      </w:r>
      <w:r>
        <w:rPr>
          <w:rFonts w:ascii="宋体" w:hAnsi="宋体"/>
          <w:szCs w:val="21"/>
        </w:rPr>
        <w:t>2008</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25</w:t>
      </w:r>
      <w:r>
        <w:rPr>
          <w:rFonts w:ascii="宋体" w:hAnsi="宋体" w:hint="eastAsia"/>
          <w:szCs w:val="21"/>
        </w:rPr>
        <w:t>. 刘丹青（主编），语言学前沿与汉语研究，上海教育出版社，</w:t>
      </w:r>
      <w:r>
        <w:rPr>
          <w:rFonts w:ascii="宋体" w:hAnsi="宋体"/>
          <w:szCs w:val="21"/>
        </w:rPr>
        <w:t>2005</w:t>
      </w:r>
      <w:r>
        <w:rPr>
          <w:rFonts w:ascii="宋体" w:hAnsi="宋体" w:hint="eastAsia"/>
          <w:szCs w:val="21"/>
        </w:rPr>
        <w:t>年。</w:t>
      </w:r>
    </w:p>
    <w:p w:rsidR="00226BC2" w:rsidRDefault="00E75755">
      <w:pPr>
        <w:rPr>
          <w:rFonts w:ascii="宋体" w:hAnsi="宋体"/>
          <w:szCs w:val="21"/>
        </w:rPr>
      </w:pPr>
      <w:r>
        <w:rPr>
          <w:rFonts w:ascii="宋体" w:hAnsi="宋体"/>
          <w:szCs w:val="21"/>
        </w:rPr>
        <w:t>26</w:t>
      </w:r>
      <w:r>
        <w:rPr>
          <w:rFonts w:ascii="宋体" w:hAnsi="宋体" w:hint="eastAsia"/>
          <w:szCs w:val="21"/>
        </w:rPr>
        <w:t>.袁毓林，汉语配价语法研究，商务印书馆，</w:t>
      </w:r>
      <w:r>
        <w:rPr>
          <w:rFonts w:ascii="宋体" w:hAnsi="宋体"/>
          <w:szCs w:val="21"/>
        </w:rPr>
        <w:t>2010</w:t>
      </w:r>
      <w:r>
        <w:rPr>
          <w:rFonts w:ascii="宋体" w:hAnsi="宋体" w:hint="eastAsia"/>
          <w:szCs w:val="21"/>
        </w:rPr>
        <w:t>年。</w:t>
      </w:r>
    </w:p>
    <w:p w:rsidR="00226BC2" w:rsidRDefault="00E75755">
      <w:pPr>
        <w:rPr>
          <w:rFonts w:ascii="宋体" w:hAnsi="宋体"/>
          <w:szCs w:val="21"/>
        </w:rPr>
      </w:pPr>
      <w:r>
        <w:rPr>
          <w:rFonts w:ascii="宋体" w:hAnsi="宋体"/>
          <w:szCs w:val="21"/>
        </w:rPr>
        <w:t>27</w:t>
      </w:r>
      <w:r>
        <w:rPr>
          <w:rFonts w:ascii="宋体" w:hAnsi="宋体" w:hint="eastAsia"/>
          <w:szCs w:val="21"/>
        </w:rPr>
        <w:t>.徐烈炯，生成语法理论：从标准理论到最简方案，上海外语教育出版社，</w:t>
      </w:r>
      <w:r>
        <w:rPr>
          <w:rFonts w:ascii="宋体" w:hAnsi="宋体"/>
          <w:szCs w:val="21"/>
        </w:rPr>
        <w:t>2009</w:t>
      </w:r>
      <w:r>
        <w:rPr>
          <w:rFonts w:ascii="宋体" w:hAnsi="宋体" w:hint="eastAsia"/>
          <w:szCs w:val="21"/>
        </w:rPr>
        <w:t>年。</w:t>
      </w:r>
    </w:p>
    <w:p w:rsidR="00226BC2" w:rsidRDefault="00E75755">
      <w:pPr>
        <w:rPr>
          <w:rFonts w:ascii="宋体" w:hAnsi="宋体"/>
          <w:szCs w:val="21"/>
        </w:rPr>
      </w:pPr>
      <w:r>
        <w:rPr>
          <w:rFonts w:ascii="宋体" w:hAnsi="宋体"/>
          <w:szCs w:val="21"/>
        </w:rPr>
        <w:t>28</w:t>
      </w:r>
      <w:r>
        <w:rPr>
          <w:rFonts w:ascii="宋体" w:hAnsi="宋体" w:hint="eastAsia"/>
          <w:szCs w:val="21"/>
        </w:rPr>
        <w:t>.</w:t>
      </w:r>
      <w:r>
        <w:rPr>
          <w:rFonts w:ascii="宋体" w:hAnsi="宋体"/>
          <w:szCs w:val="21"/>
        </w:rPr>
        <w:t>C.-T</w:t>
      </w:r>
      <w:r>
        <w:rPr>
          <w:rFonts w:ascii="宋体" w:hAnsi="宋体" w:hint="eastAsia"/>
          <w:szCs w:val="21"/>
        </w:rPr>
        <w:t>.</w:t>
      </w:r>
      <w:r>
        <w:rPr>
          <w:rFonts w:ascii="宋体" w:hAnsi="宋体"/>
          <w:szCs w:val="21"/>
        </w:rPr>
        <w:t xml:space="preserve">James Huang, Audrey Li, </w:t>
      </w:r>
      <w:proofErr w:type="spellStart"/>
      <w:r>
        <w:rPr>
          <w:rFonts w:ascii="宋体" w:hAnsi="宋体"/>
          <w:szCs w:val="21"/>
        </w:rPr>
        <w:t>Yafei</w:t>
      </w:r>
      <w:proofErr w:type="spellEnd"/>
      <w:r>
        <w:rPr>
          <w:rFonts w:ascii="宋体" w:hAnsi="宋体"/>
          <w:szCs w:val="21"/>
        </w:rPr>
        <w:t xml:space="preserve"> Li (2009) The Syntax of Chinese</w:t>
      </w:r>
      <w:r>
        <w:rPr>
          <w:rFonts w:ascii="宋体" w:hAnsi="宋体" w:hint="eastAsia"/>
          <w:szCs w:val="21"/>
        </w:rPr>
        <w:t>（黄正德、李艳恵、李亚非，汉语句法学（张和友译），中国国际出版公司，</w:t>
      </w:r>
      <w:r>
        <w:rPr>
          <w:rFonts w:ascii="宋体" w:hAnsi="宋体"/>
          <w:szCs w:val="21"/>
        </w:rPr>
        <w:t>2013</w:t>
      </w:r>
      <w:r>
        <w:rPr>
          <w:rFonts w:ascii="宋体" w:hAnsi="宋体" w:hint="eastAsia"/>
          <w:szCs w:val="21"/>
        </w:rPr>
        <w:t>年）。</w:t>
      </w:r>
    </w:p>
    <w:p w:rsidR="00226BC2" w:rsidRDefault="00E75755">
      <w:pPr>
        <w:rPr>
          <w:rFonts w:ascii="宋体" w:hAnsi="宋体"/>
          <w:szCs w:val="21"/>
        </w:rPr>
      </w:pPr>
      <w:r>
        <w:rPr>
          <w:rFonts w:ascii="宋体" w:hAnsi="宋体"/>
          <w:szCs w:val="21"/>
        </w:rPr>
        <w:t>29</w:t>
      </w:r>
      <w:r>
        <w:rPr>
          <w:rFonts w:ascii="宋体" w:hAnsi="宋体" w:hint="eastAsia"/>
          <w:szCs w:val="21"/>
        </w:rPr>
        <w:t>.鲍尔</w:t>
      </w:r>
      <w:r>
        <w:rPr>
          <w:rFonts w:ascii="宋体" w:hAnsi="宋体"/>
          <w:szCs w:val="21"/>
        </w:rPr>
        <w:t>·J·</w:t>
      </w:r>
      <w:r>
        <w:rPr>
          <w:rFonts w:ascii="宋体" w:hAnsi="宋体" w:hint="eastAsia"/>
          <w:szCs w:val="21"/>
        </w:rPr>
        <w:t>霍伯尔、伊丽莎白</w:t>
      </w:r>
      <w:r>
        <w:rPr>
          <w:rFonts w:ascii="宋体" w:hAnsi="宋体"/>
          <w:szCs w:val="21"/>
        </w:rPr>
        <w:t>·</w:t>
      </w:r>
      <w:r>
        <w:rPr>
          <w:rFonts w:ascii="宋体" w:hAnsi="宋体" w:hint="eastAsia"/>
          <w:szCs w:val="21"/>
        </w:rPr>
        <w:t>克劳丝</w:t>
      </w:r>
      <w:r>
        <w:rPr>
          <w:rFonts w:ascii="宋体" w:hAnsi="宋体"/>
          <w:szCs w:val="21"/>
        </w:rPr>
        <w:t>·</w:t>
      </w:r>
      <w:r>
        <w:rPr>
          <w:rFonts w:ascii="宋体" w:hAnsi="宋体" w:hint="eastAsia"/>
          <w:szCs w:val="21"/>
        </w:rPr>
        <w:t>特拉格特，语法化学说（中译本），复旦大学出版社，</w:t>
      </w:r>
      <w:r>
        <w:rPr>
          <w:rFonts w:ascii="宋体" w:hAnsi="宋体"/>
          <w:szCs w:val="21"/>
        </w:rPr>
        <w:t>2008</w:t>
      </w:r>
      <w:r>
        <w:rPr>
          <w:rFonts w:ascii="宋体" w:hAnsi="宋体" w:hint="eastAsia"/>
          <w:szCs w:val="21"/>
        </w:rPr>
        <w:t>年。</w:t>
      </w:r>
    </w:p>
    <w:p w:rsidR="00226BC2" w:rsidRDefault="00E75755">
      <w:pPr>
        <w:rPr>
          <w:rFonts w:ascii="宋体" w:hAnsi="宋体"/>
          <w:szCs w:val="21"/>
        </w:rPr>
      </w:pPr>
      <w:r>
        <w:rPr>
          <w:rFonts w:ascii="宋体" w:hAnsi="宋体"/>
          <w:szCs w:val="21"/>
        </w:rPr>
        <w:t>30</w:t>
      </w:r>
      <w:r>
        <w:rPr>
          <w:rFonts w:ascii="宋体" w:hAnsi="宋体" w:hint="eastAsia"/>
          <w:szCs w:val="21"/>
        </w:rPr>
        <w:t>.弗里德里希</w:t>
      </w:r>
      <w:r>
        <w:rPr>
          <w:rFonts w:ascii="宋体" w:hAnsi="宋体"/>
          <w:szCs w:val="21"/>
        </w:rPr>
        <w:t>·</w:t>
      </w:r>
      <w:r>
        <w:rPr>
          <w:rFonts w:ascii="宋体" w:hAnsi="宋体" w:hint="eastAsia"/>
          <w:szCs w:val="21"/>
        </w:rPr>
        <w:t>温格瑞尔</w:t>
      </w:r>
      <w:r>
        <w:rPr>
          <w:rFonts w:ascii="宋体" w:hAnsi="宋体"/>
          <w:szCs w:val="21"/>
        </w:rPr>
        <w:t>,</w:t>
      </w:r>
      <w:r>
        <w:rPr>
          <w:rFonts w:ascii="宋体" w:hAnsi="宋体" w:hint="eastAsia"/>
          <w:szCs w:val="21"/>
        </w:rPr>
        <w:t>汉斯尤格</w:t>
      </w:r>
      <w:r>
        <w:rPr>
          <w:rFonts w:ascii="宋体" w:hAnsi="宋体"/>
          <w:szCs w:val="21"/>
        </w:rPr>
        <w:t>·</w:t>
      </w:r>
      <w:r>
        <w:rPr>
          <w:rFonts w:ascii="宋体" w:hAnsi="宋体" w:hint="eastAsia"/>
          <w:szCs w:val="21"/>
        </w:rPr>
        <w:t>施密特，认知语言学导论（中译本），复旦大学出版社</w:t>
      </w:r>
      <w:r>
        <w:rPr>
          <w:rFonts w:ascii="宋体" w:hAnsi="宋体"/>
          <w:szCs w:val="21"/>
        </w:rPr>
        <w:t>2009</w:t>
      </w:r>
      <w:r>
        <w:rPr>
          <w:rFonts w:ascii="宋体" w:hAnsi="宋体" w:hint="eastAsia"/>
          <w:szCs w:val="21"/>
        </w:rPr>
        <w:t>年。</w:t>
      </w:r>
    </w:p>
    <w:p w:rsidR="00226BC2" w:rsidRDefault="00E75755">
      <w:pPr>
        <w:ind w:firstLineChars="100" w:firstLine="210"/>
        <w:rPr>
          <w:rFonts w:ascii="宋体" w:hAnsi="宋体"/>
          <w:szCs w:val="21"/>
        </w:rPr>
      </w:pPr>
      <w:r>
        <w:rPr>
          <w:rFonts w:ascii="宋体" w:hAnsi="宋体" w:hint="eastAsia"/>
          <w:szCs w:val="21"/>
        </w:rPr>
        <w:t>（以上30种书目，博士生在导师指导下选取其中20种阅读。）</w:t>
      </w:r>
    </w:p>
    <w:p w:rsidR="00226BC2" w:rsidRDefault="00226BC2">
      <w:pPr>
        <w:ind w:left="420" w:hangingChars="200" w:hanging="420"/>
        <w:rPr>
          <w:rFonts w:ascii="宋体" w:hAnsi="宋体"/>
          <w:szCs w:val="21"/>
        </w:rPr>
      </w:pPr>
    </w:p>
    <w:p w:rsidR="00226BC2" w:rsidRDefault="00E75755">
      <w:pPr>
        <w:ind w:left="420" w:hangingChars="200" w:hanging="420"/>
        <w:rPr>
          <w:rFonts w:ascii="宋体" w:hAnsi="宋体"/>
          <w:szCs w:val="21"/>
        </w:rPr>
      </w:pPr>
      <w:r>
        <w:rPr>
          <w:rFonts w:ascii="宋体" w:hAnsi="宋体" w:hint="eastAsia"/>
          <w:szCs w:val="21"/>
        </w:rPr>
        <w:t>补充书目：（用于硕士研究生）</w:t>
      </w:r>
    </w:p>
    <w:p w:rsidR="00226BC2" w:rsidRDefault="00E75755">
      <w:pPr>
        <w:ind w:left="420" w:hangingChars="200" w:hanging="420"/>
        <w:rPr>
          <w:rFonts w:ascii="宋体" w:hAnsi="宋体"/>
          <w:szCs w:val="21"/>
        </w:rPr>
      </w:pPr>
      <w:r>
        <w:rPr>
          <w:rFonts w:ascii="宋体" w:hAnsi="宋体" w:hint="eastAsia"/>
          <w:szCs w:val="21"/>
        </w:rPr>
        <w:t>袁家骅（主编），汉语方言概要，北京：语文出版社，</w:t>
      </w:r>
      <w:r>
        <w:rPr>
          <w:rFonts w:ascii="宋体" w:hAnsi="宋体"/>
          <w:szCs w:val="21"/>
        </w:rPr>
        <w:t>2001</w:t>
      </w:r>
      <w:r>
        <w:rPr>
          <w:rFonts w:ascii="宋体" w:hAnsi="宋体" w:hint="eastAsia"/>
          <w:szCs w:val="21"/>
        </w:rPr>
        <w:t>年。</w:t>
      </w:r>
    </w:p>
    <w:p w:rsidR="00226BC2" w:rsidRDefault="00E75755">
      <w:pPr>
        <w:ind w:left="420" w:hangingChars="200" w:hanging="420"/>
        <w:rPr>
          <w:rFonts w:ascii="宋体" w:hAnsi="宋体"/>
          <w:szCs w:val="21"/>
        </w:rPr>
      </w:pPr>
      <w:r>
        <w:rPr>
          <w:rFonts w:ascii="宋体" w:hAnsi="宋体" w:hint="eastAsia"/>
          <w:szCs w:val="21"/>
        </w:rPr>
        <w:t>侯精一（主编），现代汉语方言概论，上海：上海教育出版社，</w:t>
      </w:r>
      <w:r>
        <w:rPr>
          <w:rFonts w:ascii="宋体" w:hAnsi="宋体"/>
          <w:szCs w:val="21"/>
        </w:rPr>
        <w:t>2001</w:t>
      </w:r>
      <w:r>
        <w:rPr>
          <w:rFonts w:ascii="宋体" w:hAnsi="宋体" w:hint="eastAsia"/>
          <w:szCs w:val="21"/>
        </w:rPr>
        <w:t>年。</w:t>
      </w:r>
    </w:p>
    <w:p w:rsidR="00226BC2" w:rsidRDefault="00E75755">
      <w:pPr>
        <w:ind w:left="420" w:hangingChars="200" w:hanging="420"/>
        <w:rPr>
          <w:rFonts w:ascii="宋体" w:hAnsi="宋体"/>
          <w:szCs w:val="21"/>
        </w:rPr>
      </w:pPr>
      <w:r>
        <w:rPr>
          <w:rFonts w:ascii="宋体" w:hAnsi="宋体" w:hint="eastAsia"/>
          <w:szCs w:val="21"/>
        </w:rPr>
        <w:t>中国社会科学院和澳大利亚人文学院（主编），中国语言地图集，香港：</w:t>
      </w:r>
      <w:r>
        <w:rPr>
          <w:rFonts w:ascii="宋体" w:hAnsi="宋体"/>
          <w:szCs w:val="21"/>
        </w:rPr>
        <w:t>Longman</w:t>
      </w:r>
      <w:r>
        <w:rPr>
          <w:rFonts w:ascii="宋体" w:hAnsi="宋体" w:hint="eastAsia"/>
          <w:szCs w:val="21"/>
        </w:rPr>
        <w:t>朗文（远东）出版公司，</w:t>
      </w:r>
      <w:r>
        <w:rPr>
          <w:rFonts w:ascii="宋体" w:hAnsi="宋体"/>
          <w:szCs w:val="21"/>
        </w:rPr>
        <w:t>1988</w:t>
      </w:r>
      <w:r>
        <w:rPr>
          <w:rFonts w:ascii="宋体" w:hAnsi="宋体" w:hint="eastAsia"/>
          <w:szCs w:val="21"/>
        </w:rPr>
        <w:t>年。</w:t>
      </w:r>
    </w:p>
    <w:p w:rsidR="00226BC2" w:rsidRDefault="00E75755">
      <w:pPr>
        <w:ind w:left="420" w:hangingChars="200" w:hanging="420"/>
        <w:rPr>
          <w:rFonts w:ascii="宋体" w:hAnsi="宋体"/>
          <w:kern w:val="0"/>
          <w:szCs w:val="21"/>
        </w:rPr>
      </w:pPr>
      <w:r>
        <w:rPr>
          <w:rFonts w:ascii="宋体" w:hAnsi="宋体" w:hint="eastAsia"/>
          <w:kern w:val="0"/>
          <w:szCs w:val="21"/>
        </w:rPr>
        <w:t>马学良</w:t>
      </w:r>
      <w:r>
        <w:rPr>
          <w:rFonts w:ascii="宋体" w:hAnsi="宋体" w:hint="eastAsia"/>
          <w:szCs w:val="21"/>
        </w:rPr>
        <w:t>（主编）</w:t>
      </w:r>
      <w:r>
        <w:rPr>
          <w:rFonts w:ascii="宋体" w:hAnsi="宋体"/>
          <w:kern w:val="0"/>
          <w:szCs w:val="21"/>
        </w:rPr>
        <w:t>，</w:t>
      </w:r>
      <w:r>
        <w:rPr>
          <w:rFonts w:ascii="宋体" w:hAnsi="宋体" w:hint="eastAsia"/>
          <w:kern w:val="0"/>
          <w:szCs w:val="21"/>
        </w:rPr>
        <w:t>汉藏语概论，北京：民族出版社</w:t>
      </w:r>
      <w:r>
        <w:rPr>
          <w:rFonts w:ascii="宋体" w:hAnsi="宋体"/>
          <w:kern w:val="0"/>
          <w:szCs w:val="21"/>
        </w:rPr>
        <w:t>，200</w:t>
      </w:r>
      <w:r>
        <w:rPr>
          <w:rFonts w:ascii="宋体" w:hAnsi="宋体" w:hint="eastAsia"/>
          <w:kern w:val="0"/>
          <w:szCs w:val="21"/>
        </w:rPr>
        <w:t>3</w:t>
      </w:r>
      <w:r>
        <w:rPr>
          <w:rFonts w:ascii="宋体" w:hAnsi="宋体" w:hint="eastAsia"/>
          <w:szCs w:val="21"/>
        </w:rPr>
        <w:t>年</w:t>
      </w:r>
      <w:r>
        <w:rPr>
          <w:rFonts w:ascii="宋体" w:hAnsi="宋体"/>
          <w:kern w:val="0"/>
          <w:szCs w:val="21"/>
        </w:rPr>
        <w:t>。</w:t>
      </w:r>
    </w:p>
    <w:p w:rsidR="00226BC2" w:rsidRDefault="00226BC2">
      <w:pPr>
        <w:rPr>
          <w:rFonts w:ascii="宋体" w:hAnsi="宋体"/>
          <w:szCs w:val="21"/>
        </w:rPr>
      </w:pPr>
    </w:p>
    <w:p w:rsidR="00226BC2" w:rsidRDefault="00E75755">
      <w:pPr>
        <w:rPr>
          <w:rFonts w:ascii="宋体" w:hAnsi="宋体"/>
          <w:b/>
          <w:sz w:val="28"/>
          <w:szCs w:val="28"/>
        </w:rPr>
      </w:pPr>
      <w:r>
        <w:rPr>
          <w:rFonts w:ascii="宋体" w:hAnsi="宋体" w:hint="eastAsia"/>
          <w:b/>
          <w:sz w:val="28"/>
          <w:szCs w:val="28"/>
        </w:rPr>
        <w:t>中国古典文献学、中国古代文学专业</w:t>
      </w:r>
    </w:p>
    <w:p w:rsidR="00226BC2" w:rsidRDefault="00E75755">
      <w:pPr>
        <w:rPr>
          <w:rFonts w:ascii="宋体" w:hAnsi="宋体" w:cs="Arial"/>
          <w:color w:val="000000"/>
          <w:szCs w:val="21"/>
        </w:rPr>
      </w:pPr>
      <w:r>
        <w:rPr>
          <w:rFonts w:ascii="宋体" w:hAnsi="宋体" w:cs="Arial" w:hint="eastAsia"/>
          <w:color w:val="000000"/>
          <w:szCs w:val="21"/>
        </w:rPr>
        <w:t>*1、永瑢等《四库全书总目》，中华书局，1965年版</w:t>
      </w:r>
    </w:p>
    <w:p w:rsidR="00226BC2" w:rsidRDefault="00E75755">
      <w:pPr>
        <w:rPr>
          <w:rFonts w:ascii="宋体" w:hAnsi="宋体"/>
          <w:szCs w:val="21"/>
        </w:rPr>
      </w:pPr>
      <w:r>
        <w:rPr>
          <w:rFonts w:ascii="宋体" w:hAnsi="宋体" w:cs="Arial" w:hint="eastAsia"/>
          <w:color w:val="000000"/>
          <w:szCs w:val="21"/>
        </w:rPr>
        <w:t>2</w:t>
      </w:r>
      <w:r>
        <w:rPr>
          <w:rFonts w:ascii="宋体" w:hAnsi="宋体" w:hint="eastAsia"/>
          <w:szCs w:val="21"/>
        </w:rPr>
        <w:t>、余嘉锡《四库提要辨证》，中华书局，1980年版</w:t>
      </w:r>
    </w:p>
    <w:p w:rsidR="00226BC2" w:rsidRDefault="00E75755">
      <w:pPr>
        <w:rPr>
          <w:rFonts w:ascii="宋体" w:hAnsi="宋体"/>
          <w:szCs w:val="21"/>
        </w:rPr>
      </w:pPr>
      <w:r>
        <w:rPr>
          <w:rFonts w:ascii="宋体" w:hAnsi="宋体" w:cs="Arial" w:hint="eastAsia"/>
          <w:kern w:val="0"/>
          <w:szCs w:val="21"/>
        </w:rPr>
        <w:t>3、俞樾等《</w:t>
      </w:r>
      <w:r>
        <w:rPr>
          <w:rFonts w:ascii="宋体" w:hAnsi="宋体" w:hint="eastAsia"/>
          <w:szCs w:val="21"/>
        </w:rPr>
        <w:t>古书疑义举例五种》，中华书局，1956年版</w:t>
      </w:r>
    </w:p>
    <w:p w:rsidR="00226BC2" w:rsidRDefault="00E75755">
      <w:pPr>
        <w:rPr>
          <w:rFonts w:ascii="宋体" w:hAnsi="宋体"/>
          <w:szCs w:val="21"/>
        </w:rPr>
      </w:pPr>
      <w:r>
        <w:rPr>
          <w:rFonts w:ascii="宋体" w:hAnsi="宋体" w:hint="eastAsia"/>
          <w:szCs w:val="21"/>
        </w:rPr>
        <w:t>4、陈垣《史讳举例》，上海书店出版社，1997年版</w:t>
      </w:r>
    </w:p>
    <w:p w:rsidR="00226BC2" w:rsidRDefault="00E75755">
      <w:pPr>
        <w:rPr>
          <w:rFonts w:ascii="宋体" w:hAnsi="宋体"/>
          <w:szCs w:val="21"/>
        </w:rPr>
      </w:pPr>
      <w:r>
        <w:rPr>
          <w:rFonts w:ascii="宋体" w:hAnsi="宋体" w:hint="eastAsia"/>
          <w:szCs w:val="21"/>
        </w:rPr>
        <w:t>5、张舜徽《中国古代史籍校读法》，华中师范大学出版社，2004年版</w:t>
      </w:r>
    </w:p>
    <w:p w:rsidR="00226BC2" w:rsidRDefault="00E75755">
      <w:pPr>
        <w:rPr>
          <w:rFonts w:ascii="宋体" w:hAnsi="宋体"/>
          <w:szCs w:val="21"/>
        </w:rPr>
      </w:pPr>
      <w:r>
        <w:rPr>
          <w:rFonts w:ascii="宋体" w:hAnsi="宋体" w:hint="eastAsia"/>
          <w:szCs w:val="21"/>
        </w:rPr>
        <w:t>*6、朱熹《诗集传》，中华书局，2011年版</w:t>
      </w:r>
    </w:p>
    <w:p w:rsidR="00226BC2" w:rsidRDefault="00E75755">
      <w:pPr>
        <w:rPr>
          <w:rFonts w:ascii="宋体" w:hAnsi="宋体"/>
          <w:szCs w:val="21"/>
        </w:rPr>
      </w:pPr>
      <w:r>
        <w:rPr>
          <w:rFonts w:ascii="宋体" w:hAnsi="宋体" w:hint="eastAsia"/>
          <w:szCs w:val="21"/>
        </w:rPr>
        <w:t>7、杨伯峻《春秋左传注》，中华书局，《</w:t>
      </w:r>
      <w:r>
        <w:rPr>
          <w:rFonts w:ascii="宋体" w:hAnsi="宋体" w:hint="eastAsia"/>
          <w:bCs/>
          <w:color w:val="404040"/>
          <w:kern w:val="36"/>
          <w:szCs w:val="21"/>
        </w:rPr>
        <w:t>中国古典名著译注丛书》本，</w:t>
      </w:r>
      <w:r>
        <w:rPr>
          <w:rFonts w:ascii="宋体" w:hAnsi="宋体" w:hint="eastAsia"/>
          <w:szCs w:val="21"/>
        </w:rPr>
        <w:t>1990年版</w:t>
      </w:r>
    </w:p>
    <w:p w:rsidR="00226BC2" w:rsidRDefault="00E75755">
      <w:pPr>
        <w:rPr>
          <w:rFonts w:ascii="宋体" w:hAnsi="宋体" w:cs="Arial"/>
          <w:kern w:val="0"/>
          <w:szCs w:val="21"/>
        </w:rPr>
      </w:pPr>
      <w:r>
        <w:rPr>
          <w:rFonts w:ascii="宋体" w:hAnsi="宋体" w:hint="eastAsia"/>
          <w:szCs w:val="21"/>
        </w:rPr>
        <w:t>*8、</w:t>
      </w:r>
      <w:r>
        <w:rPr>
          <w:rFonts w:ascii="宋体" w:hAnsi="宋体" w:cs="Arial" w:hint="eastAsia"/>
          <w:kern w:val="0"/>
          <w:szCs w:val="21"/>
        </w:rPr>
        <w:t>朱熹《四书章句集注》，中华书局，《新编诸子集成》本，1983年版</w:t>
      </w:r>
    </w:p>
    <w:p w:rsidR="00226BC2" w:rsidRDefault="00E75755">
      <w:pPr>
        <w:rPr>
          <w:rFonts w:ascii="宋体" w:hAnsi="宋体"/>
          <w:szCs w:val="21"/>
        </w:rPr>
      </w:pPr>
      <w:r>
        <w:rPr>
          <w:rFonts w:ascii="宋体" w:hAnsi="宋体" w:hint="eastAsia"/>
          <w:szCs w:val="21"/>
        </w:rPr>
        <w:t>9、司马迁《史记》，点校本二十四史修订本，中华书局，2013年版</w:t>
      </w:r>
    </w:p>
    <w:p w:rsidR="00226BC2" w:rsidRDefault="00E75755">
      <w:pPr>
        <w:rPr>
          <w:rFonts w:ascii="宋体" w:hAnsi="宋体"/>
          <w:szCs w:val="21"/>
        </w:rPr>
      </w:pPr>
      <w:r>
        <w:rPr>
          <w:rFonts w:ascii="宋体" w:hAnsi="宋体" w:hint="eastAsia"/>
          <w:color w:val="000000"/>
          <w:szCs w:val="21"/>
        </w:rPr>
        <w:t>*</w:t>
      </w:r>
      <w:r>
        <w:rPr>
          <w:rFonts w:ascii="宋体" w:hAnsi="宋体" w:hint="eastAsia"/>
          <w:szCs w:val="21"/>
        </w:rPr>
        <w:t>10、郭庆藩《庄子集释》，中华书局，《新编诸子集成》本，2006年版</w:t>
      </w:r>
    </w:p>
    <w:p w:rsidR="00226BC2" w:rsidRDefault="00E75755">
      <w:pPr>
        <w:rPr>
          <w:rFonts w:ascii="宋体" w:hAnsi="宋体"/>
          <w:szCs w:val="21"/>
        </w:rPr>
      </w:pPr>
      <w:r>
        <w:rPr>
          <w:rFonts w:ascii="宋体" w:hAnsi="宋体" w:hint="eastAsia"/>
          <w:szCs w:val="21"/>
        </w:rPr>
        <w:t>*11、洪兴祖《楚辞补注》，中华书局，《中国古典文学基本丛书》本，1983年版</w:t>
      </w:r>
    </w:p>
    <w:p w:rsidR="00226BC2" w:rsidRDefault="00E75755">
      <w:pPr>
        <w:rPr>
          <w:rFonts w:ascii="宋体" w:hAnsi="宋体"/>
          <w:szCs w:val="21"/>
        </w:rPr>
      </w:pPr>
      <w:r>
        <w:rPr>
          <w:rFonts w:ascii="宋体" w:hAnsi="宋体" w:hint="eastAsia"/>
          <w:szCs w:val="21"/>
        </w:rPr>
        <w:t>12、李善注《文选》，</w:t>
      </w:r>
      <w:bookmarkStart w:id="2" w:name="OLE_LINK2"/>
      <w:r>
        <w:rPr>
          <w:rFonts w:ascii="宋体" w:hAnsi="宋体" w:hint="eastAsia"/>
          <w:szCs w:val="21"/>
        </w:rPr>
        <w:t>上海古籍出版社，《中国古典文学丛书》本，1983年版</w:t>
      </w:r>
      <w:bookmarkEnd w:id="2"/>
    </w:p>
    <w:p w:rsidR="00226BC2" w:rsidRDefault="00E75755">
      <w:pPr>
        <w:rPr>
          <w:rFonts w:ascii="宋体" w:hAnsi="宋体"/>
          <w:szCs w:val="21"/>
        </w:rPr>
      </w:pPr>
      <w:r>
        <w:rPr>
          <w:rFonts w:ascii="宋体" w:hAnsi="宋体" w:hint="eastAsia"/>
          <w:szCs w:val="21"/>
        </w:rPr>
        <w:t>13、范文澜《文心雕龙注》，人民文学出版社，1958年版</w:t>
      </w:r>
    </w:p>
    <w:p w:rsidR="00226BC2" w:rsidRDefault="00E75755">
      <w:pPr>
        <w:rPr>
          <w:rFonts w:ascii="宋体" w:hAnsi="宋体" w:cs="方正楷体S-超大字符集"/>
          <w:color w:val="000000"/>
          <w:kern w:val="0"/>
          <w:szCs w:val="21"/>
          <w:lang w:val="zh-CN"/>
        </w:rPr>
      </w:pPr>
      <w:r>
        <w:rPr>
          <w:rFonts w:ascii="宋体" w:hAnsi="宋体" w:hint="eastAsia"/>
          <w:szCs w:val="21"/>
        </w:rPr>
        <w:t>14、</w:t>
      </w:r>
      <w:r>
        <w:rPr>
          <w:rFonts w:ascii="宋体" w:hAnsi="宋体" w:cs="Arial" w:hint="eastAsia"/>
          <w:color w:val="000000"/>
          <w:szCs w:val="21"/>
        </w:rPr>
        <w:t>王琦《</w:t>
      </w:r>
      <w:r>
        <w:rPr>
          <w:rFonts w:ascii="宋体" w:hAnsi="宋体" w:cs="方正楷体S-超大字符集" w:hint="eastAsia"/>
          <w:color w:val="000000"/>
          <w:kern w:val="0"/>
          <w:szCs w:val="21"/>
          <w:lang w:val="zh-CN"/>
        </w:rPr>
        <w:t>李太白全集》，中华书局，《中国古典文学丛书》本，1977年版</w:t>
      </w:r>
    </w:p>
    <w:p w:rsidR="00226BC2" w:rsidRDefault="00E75755">
      <w:pPr>
        <w:rPr>
          <w:rFonts w:ascii="宋体" w:hAnsi="宋体" w:cs="方正楷体S-超大字符集"/>
          <w:color w:val="000000"/>
          <w:kern w:val="0"/>
          <w:szCs w:val="21"/>
          <w:lang w:val="zh-CN"/>
        </w:rPr>
      </w:pPr>
      <w:r>
        <w:rPr>
          <w:rFonts w:ascii="宋体" w:hAnsi="宋体" w:cs="方正楷体S-超大字符集" w:hint="eastAsia"/>
          <w:color w:val="000000"/>
          <w:kern w:val="0"/>
          <w:szCs w:val="21"/>
          <w:lang w:val="zh-CN"/>
        </w:rPr>
        <w:t>*15、</w:t>
      </w:r>
      <w:r>
        <w:rPr>
          <w:rFonts w:ascii="宋体" w:hAnsi="宋体" w:cs="Arial" w:hint="eastAsia"/>
          <w:kern w:val="0"/>
          <w:szCs w:val="21"/>
        </w:rPr>
        <w:t>仇兆鳌《</w:t>
      </w:r>
      <w:r>
        <w:rPr>
          <w:rFonts w:ascii="宋体" w:hAnsi="宋体" w:cs="方正楷体S-超大字符集" w:hint="eastAsia"/>
          <w:color w:val="000000"/>
          <w:kern w:val="0"/>
          <w:szCs w:val="21"/>
          <w:lang w:val="zh-CN"/>
        </w:rPr>
        <w:t>杜诗详注》，中华书局，《中国古典文学丛书》本，1979年版</w:t>
      </w:r>
    </w:p>
    <w:p w:rsidR="00226BC2" w:rsidRDefault="00E75755">
      <w:pPr>
        <w:rPr>
          <w:rFonts w:ascii="宋体" w:hAnsi="宋体" w:cs="Arial"/>
          <w:color w:val="000000"/>
          <w:szCs w:val="21"/>
        </w:rPr>
      </w:pPr>
      <w:r>
        <w:rPr>
          <w:rFonts w:ascii="宋体" w:hAnsi="宋体" w:cs="Arial" w:hint="eastAsia"/>
          <w:color w:val="000000"/>
          <w:szCs w:val="21"/>
        </w:rPr>
        <w:t>16、马其昶《韩昌黎文集校注》，</w:t>
      </w:r>
      <w:r>
        <w:rPr>
          <w:rFonts w:ascii="宋体" w:hAnsi="宋体" w:hint="eastAsia"/>
          <w:szCs w:val="21"/>
        </w:rPr>
        <w:t>上海古籍出版社，《中国古典文学丛书》本，1988年版</w:t>
      </w:r>
    </w:p>
    <w:p w:rsidR="00226BC2" w:rsidRDefault="00E75755">
      <w:pPr>
        <w:rPr>
          <w:rFonts w:ascii="宋体" w:hAnsi="宋体"/>
          <w:szCs w:val="21"/>
        </w:rPr>
      </w:pPr>
      <w:r>
        <w:rPr>
          <w:rFonts w:ascii="宋体" w:hAnsi="宋体" w:cs="Arial" w:hint="eastAsia"/>
          <w:color w:val="000000"/>
          <w:szCs w:val="21"/>
        </w:rPr>
        <w:lastRenderedPageBreak/>
        <w:t>17、</w:t>
      </w:r>
      <w:r>
        <w:rPr>
          <w:rFonts w:ascii="宋体" w:hAnsi="宋体" w:cs="方正楷体S-超大字符集" w:hint="eastAsia"/>
          <w:color w:val="000000"/>
          <w:kern w:val="0"/>
          <w:szCs w:val="21"/>
          <w:lang w:val="zh-CN"/>
        </w:rPr>
        <w:t>张志烈等《苏轼全集校注》，河北人民出版社，2010年版</w:t>
      </w:r>
    </w:p>
    <w:p w:rsidR="00226BC2" w:rsidRDefault="00E75755">
      <w:pPr>
        <w:rPr>
          <w:rFonts w:ascii="宋体" w:hAnsi="宋体"/>
          <w:szCs w:val="21"/>
        </w:rPr>
      </w:pPr>
      <w:r>
        <w:rPr>
          <w:rFonts w:ascii="宋体" w:hAnsi="宋体" w:hint="eastAsia"/>
          <w:szCs w:val="21"/>
        </w:rPr>
        <w:t>*18、黄汝成《日知录集释》，上海古籍出版社，《清代学术名著丛刊》本，2006年版</w:t>
      </w:r>
    </w:p>
    <w:p w:rsidR="00226BC2" w:rsidRDefault="00E75755">
      <w:pPr>
        <w:rPr>
          <w:rFonts w:ascii="宋体" w:hAnsi="宋体" w:cs="Arial"/>
          <w:kern w:val="0"/>
          <w:szCs w:val="21"/>
        </w:rPr>
      </w:pPr>
      <w:r>
        <w:rPr>
          <w:rFonts w:ascii="宋体" w:hAnsi="宋体" w:hint="eastAsia"/>
          <w:szCs w:val="21"/>
        </w:rPr>
        <w:t>*19、</w:t>
      </w:r>
      <w:r>
        <w:rPr>
          <w:rFonts w:ascii="宋体" w:hAnsi="宋体" w:cs="Arial" w:hint="eastAsia"/>
          <w:kern w:val="0"/>
          <w:szCs w:val="21"/>
        </w:rPr>
        <w:t>叶瑛《文史通义校注》，中华书局，2004年版</w:t>
      </w:r>
    </w:p>
    <w:p w:rsidR="00226BC2" w:rsidRDefault="00E75755">
      <w:pPr>
        <w:rPr>
          <w:rFonts w:ascii="宋体" w:hAnsi="宋体"/>
          <w:szCs w:val="21"/>
        </w:rPr>
      </w:pPr>
      <w:r>
        <w:rPr>
          <w:rFonts w:ascii="宋体" w:hAnsi="宋体" w:hint="eastAsia"/>
          <w:color w:val="000000"/>
          <w:szCs w:val="21"/>
        </w:rPr>
        <w:t>*</w:t>
      </w:r>
      <w:r>
        <w:rPr>
          <w:rFonts w:ascii="宋体" w:hAnsi="宋体" w:hint="eastAsia"/>
          <w:szCs w:val="21"/>
        </w:rPr>
        <w:t>20、王国维《观堂集林》，中华书局，1959年版</w:t>
      </w:r>
    </w:p>
    <w:p w:rsidR="00226BC2" w:rsidRDefault="00E75755">
      <w:pPr>
        <w:rPr>
          <w:rFonts w:ascii="宋体" w:hAnsi="宋体"/>
          <w:szCs w:val="21"/>
        </w:rPr>
      </w:pPr>
      <w:r>
        <w:rPr>
          <w:rFonts w:ascii="宋体" w:hAnsi="宋体" w:hint="eastAsia"/>
          <w:color w:val="000000"/>
          <w:szCs w:val="21"/>
        </w:rPr>
        <w:t>*</w:t>
      </w:r>
      <w:r>
        <w:rPr>
          <w:rFonts w:ascii="宋体" w:hAnsi="宋体" w:hint="eastAsia"/>
          <w:szCs w:val="21"/>
        </w:rPr>
        <w:t>21、陈寅恪《元白诗笺证稿》，三联书店，2001年版</w:t>
      </w:r>
    </w:p>
    <w:p w:rsidR="00226BC2" w:rsidRDefault="00E75755">
      <w:pPr>
        <w:rPr>
          <w:rFonts w:ascii="宋体" w:hAnsi="宋体"/>
          <w:szCs w:val="21"/>
        </w:rPr>
      </w:pPr>
      <w:r>
        <w:rPr>
          <w:rFonts w:ascii="宋体" w:hAnsi="宋体" w:hint="eastAsia"/>
          <w:szCs w:val="21"/>
        </w:rPr>
        <w:t>22、闻一多《唐诗杂论》，上海古籍出版社，1998年版</w:t>
      </w:r>
    </w:p>
    <w:p w:rsidR="00226BC2" w:rsidRDefault="00E75755">
      <w:pPr>
        <w:rPr>
          <w:rFonts w:ascii="宋体" w:hAnsi="宋体"/>
          <w:szCs w:val="21"/>
        </w:rPr>
      </w:pPr>
      <w:r>
        <w:rPr>
          <w:rFonts w:ascii="宋体" w:hAnsi="宋体" w:hint="eastAsia"/>
          <w:szCs w:val="21"/>
        </w:rPr>
        <w:t>23、钱钟书《管锥编》，中华书局，1986年版</w:t>
      </w:r>
    </w:p>
    <w:p w:rsidR="00226BC2" w:rsidRDefault="00E75755">
      <w:pPr>
        <w:rPr>
          <w:rFonts w:ascii="宋体" w:hAnsi="宋体"/>
          <w:szCs w:val="21"/>
        </w:rPr>
      </w:pPr>
      <w:r>
        <w:rPr>
          <w:rFonts w:ascii="宋体" w:hAnsi="宋体" w:hint="eastAsia"/>
          <w:szCs w:val="21"/>
        </w:rPr>
        <w:t>*24、程千帆《古诗考索》，上海古籍出版社，1984年版</w:t>
      </w:r>
    </w:p>
    <w:p w:rsidR="00226BC2" w:rsidRDefault="00E75755">
      <w:pPr>
        <w:rPr>
          <w:rFonts w:ascii="宋体" w:hAnsi="宋体"/>
          <w:szCs w:val="21"/>
        </w:rPr>
      </w:pPr>
      <w:r>
        <w:rPr>
          <w:rFonts w:ascii="宋体" w:hAnsi="宋体" w:hint="eastAsia"/>
          <w:color w:val="000000"/>
          <w:szCs w:val="21"/>
        </w:rPr>
        <w:t>*</w:t>
      </w:r>
      <w:r>
        <w:rPr>
          <w:rFonts w:ascii="宋体" w:hAnsi="宋体" w:hint="eastAsia"/>
          <w:szCs w:val="21"/>
        </w:rPr>
        <w:t>25、周勋初《当代学术研究思辨（增订本）》，北京大学出版社，2013年版</w:t>
      </w:r>
    </w:p>
    <w:p w:rsidR="00226BC2" w:rsidRDefault="00E75755">
      <w:pPr>
        <w:rPr>
          <w:rFonts w:ascii="宋体" w:hAnsi="宋体"/>
          <w:szCs w:val="21"/>
        </w:rPr>
      </w:pPr>
      <w:r>
        <w:rPr>
          <w:rFonts w:ascii="宋体" w:hAnsi="宋体" w:hint="eastAsia"/>
          <w:szCs w:val="21"/>
        </w:rPr>
        <w:t>26、皮锡瑞《经学历史》，中华书局，2004年版</w:t>
      </w:r>
    </w:p>
    <w:p w:rsidR="00226BC2" w:rsidRDefault="00E75755">
      <w:pPr>
        <w:rPr>
          <w:rFonts w:ascii="宋体" w:hAnsi="宋体"/>
          <w:szCs w:val="21"/>
        </w:rPr>
      </w:pPr>
      <w:r>
        <w:rPr>
          <w:rFonts w:ascii="宋体" w:hAnsi="宋体" w:hint="eastAsia"/>
          <w:szCs w:val="21"/>
        </w:rPr>
        <w:t>27、章太炎《章太炎国学讲演录》，中华书局，2013年版</w:t>
      </w:r>
    </w:p>
    <w:p w:rsidR="00226BC2" w:rsidRDefault="00E75755">
      <w:pPr>
        <w:rPr>
          <w:rFonts w:ascii="宋体" w:hAnsi="宋体"/>
          <w:szCs w:val="21"/>
        </w:rPr>
      </w:pPr>
      <w:r>
        <w:rPr>
          <w:rFonts w:ascii="宋体" w:hAnsi="宋体" w:hint="eastAsia"/>
          <w:szCs w:val="21"/>
        </w:rPr>
        <w:t>28、鲁迅《中国小说史略》，浙江文艺出版社，2000年版</w:t>
      </w:r>
    </w:p>
    <w:p w:rsidR="00226BC2" w:rsidRDefault="00E75755">
      <w:pPr>
        <w:rPr>
          <w:rFonts w:ascii="宋体" w:hAnsi="宋体"/>
          <w:szCs w:val="21"/>
        </w:rPr>
      </w:pPr>
      <w:r>
        <w:rPr>
          <w:rFonts w:ascii="宋体" w:hAnsi="宋体" w:hint="eastAsia"/>
          <w:szCs w:val="21"/>
        </w:rPr>
        <w:t>29、梁启超《清代学术概论》，上海古籍出版社，2005年版</w:t>
      </w:r>
    </w:p>
    <w:p w:rsidR="00226BC2" w:rsidRDefault="00E75755">
      <w:pPr>
        <w:rPr>
          <w:rFonts w:ascii="宋体" w:hAnsi="宋体"/>
          <w:szCs w:val="21"/>
        </w:rPr>
      </w:pPr>
      <w:r>
        <w:rPr>
          <w:rFonts w:ascii="宋体" w:hAnsi="宋体" w:hint="eastAsia"/>
          <w:szCs w:val="21"/>
        </w:rPr>
        <w:t>30、朱光潜《西方美学史》，人民文学出版社，2002年版</w:t>
      </w:r>
    </w:p>
    <w:p w:rsidR="00226BC2" w:rsidRDefault="00226BC2">
      <w:pPr>
        <w:rPr>
          <w:rFonts w:ascii="宋体" w:hAnsi="宋体"/>
          <w:szCs w:val="21"/>
        </w:rPr>
      </w:pPr>
    </w:p>
    <w:p w:rsidR="00226BC2" w:rsidRDefault="00E75755">
      <w:pPr>
        <w:rPr>
          <w:rFonts w:ascii="宋体" w:hAnsi="宋体"/>
          <w:b/>
          <w:sz w:val="28"/>
          <w:szCs w:val="28"/>
        </w:rPr>
      </w:pPr>
      <w:r>
        <w:rPr>
          <w:rFonts w:ascii="宋体" w:hAnsi="宋体" w:hint="eastAsia"/>
          <w:b/>
          <w:sz w:val="28"/>
          <w:szCs w:val="28"/>
        </w:rPr>
        <w:t>中国现当代文学专业</w:t>
      </w:r>
    </w:p>
    <w:p w:rsidR="00226BC2" w:rsidRDefault="00E75755">
      <w:pPr>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、阿英《晚清小说史》，东方出版社，</w:t>
      </w:r>
      <w:r>
        <w:rPr>
          <w:rFonts w:ascii="宋体" w:hAnsi="宋体"/>
          <w:szCs w:val="21"/>
        </w:rPr>
        <w:t>1996</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、朱正、陈漱渝等《鲁迅史料考证》，河北教育出版社，</w:t>
      </w:r>
      <w:r>
        <w:rPr>
          <w:rFonts w:ascii="宋体" w:hAnsi="宋体"/>
          <w:szCs w:val="21"/>
        </w:rPr>
        <w:t>2000</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、子通主编《胡适评说八十年》，中国华侨出版社，</w:t>
      </w:r>
      <w:r>
        <w:rPr>
          <w:rFonts w:ascii="宋体" w:hAnsi="宋体"/>
          <w:szCs w:val="21"/>
        </w:rPr>
        <w:t>2003</w:t>
      </w:r>
      <w:r>
        <w:rPr>
          <w:rFonts w:ascii="宋体" w:hAnsi="宋体" w:hint="eastAsia"/>
          <w:szCs w:val="21"/>
        </w:rPr>
        <w:t>年</w:t>
      </w:r>
    </w:p>
    <w:p w:rsidR="00226BC2" w:rsidRDefault="00E75755">
      <w:pPr>
        <w:rPr>
          <w:rFonts w:ascii="宋体" w:hAnsi="宋体"/>
          <w:szCs w:val="21"/>
        </w:rPr>
      </w:pPr>
      <w:r>
        <w:rPr>
          <w:rFonts w:ascii="宋体" w:hAnsi="宋体"/>
          <w:szCs w:val="21"/>
        </w:rPr>
        <w:t>4</w:t>
      </w:r>
      <w:r>
        <w:rPr>
          <w:rFonts w:ascii="宋体" w:hAnsi="宋体" w:hint="eastAsia"/>
          <w:szCs w:val="21"/>
        </w:rPr>
        <w:t>、魏绍昌、吴承惠编《鸳鸯蝴蝶派研究资料》上下册，上海文艺出版社，</w:t>
      </w:r>
      <w:r>
        <w:rPr>
          <w:rFonts w:ascii="宋体" w:hAnsi="宋体"/>
          <w:szCs w:val="21"/>
        </w:rPr>
        <w:t>1984</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、【美】舒衡哲《中国启蒙运动</w:t>
      </w:r>
      <w:r>
        <w:rPr>
          <w:rFonts w:ascii="宋体" w:hAnsi="宋体"/>
          <w:szCs w:val="21"/>
        </w:rPr>
        <w:t>——</w:t>
      </w:r>
      <w:r>
        <w:rPr>
          <w:rFonts w:ascii="宋体" w:hAnsi="宋体" w:hint="eastAsia"/>
          <w:szCs w:val="21"/>
        </w:rPr>
        <w:t>知识分子与五四遗产》，新星出版社，</w:t>
      </w:r>
      <w:r>
        <w:rPr>
          <w:rFonts w:ascii="宋体" w:hAnsi="宋体"/>
          <w:szCs w:val="21"/>
        </w:rPr>
        <w:t>2007</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、【美】周策纵《五四运动史》，岳麓书社，</w:t>
      </w:r>
      <w:r>
        <w:rPr>
          <w:rFonts w:ascii="宋体" w:hAnsi="宋体"/>
          <w:szCs w:val="21"/>
        </w:rPr>
        <w:t>1999</w:t>
      </w:r>
      <w:r>
        <w:rPr>
          <w:rFonts w:ascii="宋体" w:hAnsi="宋体" w:hint="eastAsia"/>
          <w:szCs w:val="21"/>
        </w:rPr>
        <w:t>年版</w:t>
      </w:r>
    </w:p>
    <w:p w:rsidR="00226BC2" w:rsidRDefault="00E75755">
      <w:pPr>
        <w:rPr>
          <w:rFonts w:ascii="宋体" w:hAnsi="宋体"/>
          <w:szCs w:val="21"/>
        </w:rPr>
      </w:pPr>
      <w:r>
        <w:rPr>
          <w:rFonts w:ascii="宋体" w:hAnsi="宋体"/>
          <w:szCs w:val="21"/>
        </w:rPr>
        <w:t>7</w:t>
      </w:r>
      <w:r>
        <w:rPr>
          <w:rFonts w:ascii="宋体" w:hAnsi="宋体" w:hint="eastAsia"/>
          <w:szCs w:val="21"/>
        </w:rPr>
        <w:t>、王运熙主编《中国文论选·现代卷》</w:t>
      </w:r>
      <w:r>
        <w:rPr>
          <w:rFonts w:ascii="宋体" w:hAnsi="宋体"/>
          <w:szCs w:val="21"/>
        </w:rPr>
        <w:t>3</w:t>
      </w:r>
      <w:r>
        <w:rPr>
          <w:rFonts w:ascii="宋体" w:hAnsi="宋体" w:hint="eastAsia"/>
          <w:szCs w:val="21"/>
        </w:rPr>
        <w:t>册，江苏文艺出版社，</w:t>
      </w:r>
      <w:r>
        <w:rPr>
          <w:rFonts w:ascii="宋体" w:hAnsi="宋体"/>
          <w:szCs w:val="21"/>
        </w:rPr>
        <w:t>1996</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、【美】夏志清《中国现代小说史》，复旦大学出版社，</w:t>
      </w:r>
      <w:r>
        <w:rPr>
          <w:rFonts w:ascii="宋体" w:hAnsi="宋体"/>
          <w:szCs w:val="21"/>
        </w:rPr>
        <w:t>2005</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9</w:t>
      </w:r>
      <w:r>
        <w:rPr>
          <w:rFonts w:ascii="宋体" w:hAnsi="宋体" w:hint="eastAsia"/>
          <w:szCs w:val="21"/>
        </w:rPr>
        <w:t>、李泽厚《中国现代思想史论》，三联书店，</w:t>
      </w:r>
      <w:r>
        <w:rPr>
          <w:rFonts w:ascii="宋体" w:hAnsi="宋体"/>
          <w:szCs w:val="21"/>
        </w:rPr>
        <w:t>2008</w:t>
      </w:r>
      <w:r>
        <w:rPr>
          <w:rFonts w:ascii="宋体" w:hAnsi="宋体" w:hint="eastAsia"/>
          <w:szCs w:val="21"/>
        </w:rPr>
        <w:t>年</w:t>
      </w:r>
    </w:p>
    <w:p w:rsidR="00226BC2" w:rsidRDefault="00E75755">
      <w:pPr>
        <w:rPr>
          <w:rFonts w:ascii="宋体" w:hAnsi="宋体"/>
          <w:szCs w:val="21"/>
        </w:rPr>
      </w:pPr>
      <w:r>
        <w:rPr>
          <w:rFonts w:ascii="宋体" w:hAnsi="宋体"/>
          <w:szCs w:val="21"/>
        </w:rPr>
        <w:t>10</w:t>
      </w:r>
      <w:r>
        <w:rPr>
          <w:rFonts w:ascii="宋体" w:hAnsi="宋体" w:hint="eastAsia"/>
          <w:szCs w:val="21"/>
        </w:rPr>
        <w:t>、黄修己《中国新文学史编纂史》，北京大学出版社，</w:t>
      </w:r>
      <w:r>
        <w:rPr>
          <w:rFonts w:ascii="宋体" w:hAnsi="宋体"/>
          <w:szCs w:val="21"/>
        </w:rPr>
        <w:t>1995</w:t>
      </w:r>
      <w:r>
        <w:rPr>
          <w:rFonts w:ascii="宋体" w:hAnsi="宋体" w:hint="eastAsia"/>
          <w:szCs w:val="21"/>
        </w:rPr>
        <w:t>年</w:t>
      </w:r>
    </w:p>
    <w:p w:rsidR="00226BC2" w:rsidRDefault="00E75755">
      <w:pPr>
        <w:ind w:left="420" w:hangingChars="200" w:hanging="420"/>
        <w:rPr>
          <w:rFonts w:ascii="宋体" w:hAnsi="宋体"/>
          <w:szCs w:val="21"/>
        </w:rPr>
      </w:pPr>
      <w:r>
        <w:rPr>
          <w:rFonts w:ascii="宋体" w:hAnsi="宋体"/>
          <w:szCs w:val="21"/>
        </w:rPr>
        <w:t>11</w:t>
      </w:r>
      <w:r>
        <w:rPr>
          <w:rFonts w:ascii="宋体" w:hAnsi="宋体" w:hint="eastAsia"/>
          <w:szCs w:val="21"/>
        </w:rPr>
        <w:t>、北京大学中文系中国现代文学教研室编《文学运动史料选》，全</w:t>
      </w:r>
      <w:r>
        <w:rPr>
          <w:rFonts w:ascii="宋体" w:hAnsi="宋体"/>
          <w:szCs w:val="21"/>
        </w:rPr>
        <w:t>5</w:t>
      </w:r>
      <w:r>
        <w:rPr>
          <w:rFonts w:ascii="宋体" w:hAnsi="宋体" w:hint="eastAsia"/>
          <w:szCs w:val="21"/>
        </w:rPr>
        <w:t>册，上海教育出版社，</w:t>
      </w:r>
      <w:r>
        <w:rPr>
          <w:rFonts w:ascii="宋体" w:hAnsi="宋体"/>
          <w:szCs w:val="21"/>
        </w:rPr>
        <w:t>1979</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12</w:t>
      </w:r>
      <w:r>
        <w:rPr>
          <w:rFonts w:ascii="宋体" w:hAnsi="宋体" w:hint="eastAsia"/>
          <w:szCs w:val="21"/>
        </w:rPr>
        <w:t>、杨匡汉、刘福春编《中国现代诗论》，上下册，花城出版社，</w:t>
      </w:r>
      <w:r>
        <w:rPr>
          <w:rFonts w:ascii="宋体" w:hAnsi="宋体"/>
          <w:szCs w:val="21"/>
        </w:rPr>
        <w:t>1985</w:t>
      </w:r>
      <w:r>
        <w:rPr>
          <w:rFonts w:ascii="宋体" w:hAnsi="宋体" w:hint="eastAsia"/>
          <w:szCs w:val="21"/>
        </w:rPr>
        <w:t>、</w:t>
      </w:r>
      <w:r>
        <w:rPr>
          <w:rFonts w:ascii="宋体" w:hAnsi="宋体"/>
          <w:szCs w:val="21"/>
        </w:rPr>
        <w:t>1986</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13</w:t>
      </w:r>
      <w:r>
        <w:rPr>
          <w:rFonts w:ascii="宋体" w:hAnsi="宋体" w:hint="eastAsia"/>
          <w:szCs w:val="21"/>
        </w:rPr>
        <w:t>、洪子诚、孟繁华主编《当代文学关键词》，广西师范大学出版社，</w:t>
      </w:r>
      <w:r>
        <w:rPr>
          <w:rFonts w:ascii="宋体" w:hAnsi="宋体"/>
          <w:szCs w:val="21"/>
        </w:rPr>
        <w:t>2002</w:t>
      </w:r>
      <w:r>
        <w:rPr>
          <w:rFonts w:ascii="宋体" w:hAnsi="宋体" w:hint="eastAsia"/>
          <w:szCs w:val="21"/>
        </w:rPr>
        <w:t>年</w:t>
      </w:r>
    </w:p>
    <w:p w:rsidR="00226BC2" w:rsidRDefault="00E75755">
      <w:pPr>
        <w:rPr>
          <w:rFonts w:ascii="宋体" w:hAnsi="宋体"/>
          <w:szCs w:val="21"/>
        </w:rPr>
      </w:pPr>
      <w:r>
        <w:rPr>
          <w:rFonts w:ascii="宋体" w:hAnsi="宋体"/>
          <w:szCs w:val="21"/>
        </w:rPr>
        <w:t>14</w:t>
      </w:r>
      <w:r>
        <w:rPr>
          <w:rFonts w:ascii="宋体" w:hAnsi="宋体" w:hint="eastAsia"/>
          <w:szCs w:val="21"/>
        </w:rPr>
        <w:t>、【美】费正清、麦克法夸尔主编《剑桥中华共和国史》，中国社会科学出版社，</w:t>
      </w:r>
      <w:r>
        <w:rPr>
          <w:rFonts w:ascii="宋体" w:hAnsi="宋体"/>
          <w:szCs w:val="21"/>
        </w:rPr>
        <w:t>1990</w:t>
      </w:r>
    </w:p>
    <w:p w:rsidR="00226BC2" w:rsidRDefault="00E75755">
      <w:pPr>
        <w:rPr>
          <w:rFonts w:ascii="宋体" w:hAnsi="宋体"/>
          <w:szCs w:val="21"/>
        </w:rPr>
      </w:pPr>
      <w:r>
        <w:rPr>
          <w:rFonts w:ascii="宋体" w:hAnsi="宋体" w:hint="eastAsia"/>
          <w:szCs w:val="21"/>
        </w:rPr>
        <w:t>*</w:t>
      </w:r>
      <w:r>
        <w:rPr>
          <w:rFonts w:ascii="宋体" w:hAnsi="宋体"/>
          <w:szCs w:val="21"/>
        </w:rPr>
        <w:t>15</w:t>
      </w:r>
      <w:r>
        <w:rPr>
          <w:rFonts w:ascii="宋体" w:hAnsi="宋体" w:hint="eastAsia"/>
          <w:szCs w:val="21"/>
        </w:rPr>
        <w:t>、涂光群《五十年文坛亲历记》，辽宁教育出版社，</w:t>
      </w:r>
      <w:r>
        <w:rPr>
          <w:rFonts w:ascii="宋体" w:hAnsi="宋体"/>
          <w:szCs w:val="21"/>
        </w:rPr>
        <w:t>2005</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16</w:t>
      </w:r>
      <w:r>
        <w:rPr>
          <w:rFonts w:ascii="宋体" w:hAnsi="宋体" w:hint="eastAsia"/>
          <w:szCs w:val="21"/>
        </w:rPr>
        <w:t>、赵一凡等主编《西方文论关键词》，外语教育出版社，</w:t>
      </w:r>
      <w:r>
        <w:rPr>
          <w:rFonts w:ascii="宋体" w:hAnsi="宋体"/>
          <w:szCs w:val="21"/>
        </w:rPr>
        <w:t>2006</w:t>
      </w:r>
      <w:r>
        <w:rPr>
          <w:rFonts w:ascii="宋体" w:hAnsi="宋体" w:hint="eastAsia"/>
          <w:szCs w:val="21"/>
        </w:rPr>
        <w:t>年</w:t>
      </w:r>
    </w:p>
    <w:p w:rsidR="00226BC2" w:rsidRDefault="00E75755">
      <w:pPr>
        <w:rPr>
          <w:rFonts w:ascii="宋体" w:hAnsi="宋体"/>
          <w:szCs w:val="21"/>
        </w:rPr>
      </w:pPr>
      <w:r>
        <w:rPr>
          <w:rFonts w:ascii="宋体" w:hAnsi="宋体"/>
          <w:szCs w:val="21"/>
        </w:rPr>
        <w:t>17</w:t>
      </w:r>
      <w:r>
        <w:rPr>
          <w:rFonts w:ascii="宋体" w:hAnsi="宋体" w:hint="eastAsia"/>
          <w:szCs w:val="21"/>
        </w:rPr>
        <w:t>、【美】柯文《在中国发现历史</w:t>
      </w:r>
      <w:r>
        <w:rPr>
          <w:rFonts w:ascii="宋体" w:hAnsi="宋体"/>
          <w:szCs w:val="21"/>
        </w:rPr>
        <w:t>——</w:t>
      </w:r>
      <w:r>
        <w:rPr>
          <w:rFonts w:ascii="宋体" w:hAnsi="宋体" w:hint="eastAsia"/>
          <w:szCs w:val="21"/>
        </w:rPr>
        <w:t>中国中心观在美国的兴起》，中华书局，</w:t>
      </w:r>
      <w:r>
        <w:rPr>
          <w:rFonts w:ascii="宋体" w:hAnsi="宋体"/>
          <w:szCs w:val="21"/>
        </w:rPr>
        <w:t>2002</w:t>
      </w:r>
      <w:r>
        <w:rPr>
          <w:rFonts w:ascii="宋体" w:hAnsi="宋体" w:hint="eastAsia"/>
          <w:szCs w:val="21"/>
        </w:rPr>
        <w:t>年</w:t>
      </w:r>
    </w:p>
    <w:p w:rsidR="00226BC2" w:rsidRDefault="00E75755">
      <w:pPr>
        <w:rPr>
          <w:rFonts w:ascii="宋体" w:hAnsi="宋体"/>
          <w:szCs w:val="21"/>
        </w:rPr>
      </w:pPr>
      <w:r>
        <w:rPr>
          <w:rFonts w:ascii="宋体" w:hAnsi="宋体" w:hint="eastAsia"/>
          <w:szCs w:val="21"/>
        </w:rPr>
        <w:t>*</w:t>
      </w:r>
      <w:r>
        <w:rPr>
          <w:rFonts w:ascii="宋体" w:hAnsi="宋体"/>
          <w:szCs w:val="21"/>
        </w:rPr>
        <w:t>18</w:t>
      </w:r>
      <w:r>
        <w:rPr>
          <w:rFonts w:ascii="宋体" w:hAnsi="宋体" w:hint="eastAsia"/>
          <w:szCs w:val="21"/>
        </w:rPr>
        <w:t>、【美】韦勒克、沃伦《文学理论》，江苏教育出版社，</w:t>
      </w:r>
      <w:r>
        <w:rPr>
          <w:rFonts w:ascii="宋体" w:hAnsi="宋体"/>
          <w:szCs w:val="21"/>
        </w:rPr>
        <w:t>2005</w:t>
      </w:r>
      <w:r>
        <w:rPr>
          <w:rFonts w:ascii="宋体" w:hAnsi="宋体" w:hint="eastAsia"/>
          <w:szCs w:val="21"/>
        </w:rPr>
        <w:t>年</w:t>
      </w:r>
    </w:p>
    <w:p w:rsidR="00226BC2" w:rsidRDefault="00E75755">
      <w:pPr>
        <w:ind w:left="420" w:hangingChars="200" w:hanging="420"/>
        <w:rPr>
          <w:rFonts w:ascii="宋体" w:hAnsi="宋体"/>
          <w:szCs w:val="21"/>
        </w:rPr>
      </w:pPr>
      <w:r>
        <w:rPr>
          <w:rFonts w:ascii="宋体" w:hAnsi="宋体"/>
          <w:szCs w:val="21"/>
        </w:rPr>
        <w:t>19</w:t>
      </w:r>
      <w:r>
        <w:rPr>
          <w:rFonts w:ascii="宋体" w:hAnsi="宋体" w:hint="eastAsia"/>
          <w:szCs w:val="21"/>
        </w:rPr>
        <w:t>、上海师范学院中文系文艺理论教研室编《文学理论争鸣辑要》，上海文艺出版社，</w:t>
      </w:r>
      <w:r>
        <w:rPr>
          <w:rFonts w:ascii="宋体" w:hAnsi="宋体"/>
          <w:szCs w:val="21"/>
        </w:rPr>
        <w:t>1983</w:t>
      </w:r>
      <w:r>
        <w:rPr>
          <w:rFonts w:ascii="宋体" w:hAnsi="宋体" w:hint="eastAsia"/>
          <w:szCs w:val="21"/>
        </w:rPr>
        <w:t>年</w:t>
      </w:r>
    </w:p>
    <w:p w:rsidR="00226BC2" w:rsidRDefault="00E75755">
      <w:pPr>
        <w:ind w:left="420" w:hangingChars="200" w:hanging="420"/>
        <w:rPr>
          <w:rFonts w:ascii="宋体" w:hAnsi="宋体"/>
          <w:szCs w:val="21"/>
        </w:rPr>
      </w:pPr>
      <w:r>
        <w:rPr>
          <w:rFonts w:ascii="宋体" w:hAnsi="宋体"/>
          <w:szCs w:val="21"/>
        </w:rPr>
        <w:t>20</w:t>
      </w:r>
      <w:r>
        <w:rPr>
          <w:rFonts w:ascii="宋体" w:hAnsi="宋体" w:hint="eastAsia"/>
          <w:szCs w:val="21"/>
        </w:rPr>
        <w:t>、张学正等主编《文学争鸣档案：中国当代文学作品争鸣实录》（</w:t>
      </w:r>
      <w:r>
        <w:rPr>
          <w:rFonts w:ascii="宋体" w:hAnsi="宋体"/>
          <w:szCs w:val="21"/>
        </w:rPr>
        <w:t>1949-1999</w:t>
      </w:r>
      <w:r>
        <w:rPr>
          <w:rFonts w:ascii="宋体" w:hAnsi="宋体" w:hint="eastAsia"/>
          <w:szCs w:val="21"/>
        </w:rPr>
        <w:t>），南开大学出版社，</w:t>
      </w:r>
      <w:r>
        <w:rPr>
          <w:rFonts w:ascii="宋体" w:hAnsi="宋体"/>
          <w:szCs w:val="21"/>
        </w:rPr>
        <w:t>2002</w:t>
      </w:r>
      <w:r>
        <w:rPr>
          <w:rFonts w:ascii="宋体" w:hAnsi="宋体" w:hint="eastAsia"/>
          <w:szCs w:val="21"/>
        </w:rPr>
        <w:t>年</w:t>
      </w:r>
    </w:p>
    <w:p w:rsidR="00226BC2" w:rsidRDefault="00E75755">
      <w:r>
        <w:rPr>
          <w:rFonts w:hint="eastAsia"/>
        </w:rPr>
        <w:t xml:space="preserve">          </w:t>
      </w:r>
      <w:r>
        <w:rPr>
          <w:rFonts w:hint="eastAsia"/>
          <w:b/>
        </w:rPr>
        <w:t xml:space="preserve"> </w:t>
      </w:r>
    </w:p>
    <w:p w:rsidR="00226BC2" w:rsidRDefault="00E75755">
      <w:r>
        <w:rPr>
          <w:rFonts w:hint="eastAsia"/>
        </w:rPr>
        <w:t>补充书目：（用于硕士生）</w:t>
      </w:r>
    </w:p>
    <w:p w:rsidR="00226BC2" w:rsidRDefault="00E75755">
      <w:r>
        <w:rPr>
          <w:rFonts w:hint="eastAsia"/>
        </w:rPr>
        <w:t>梁启超《清代学术概论》，岳麓书社，</w:t>
      </w:r>
      <w:r>
        <w:rPr>
          <w:rFonts w:hint="eastAsia"/>
        </w:rPr>
        <w:t>2010</w:t>
      </w:r>
      <w:r>
        <w:rPr>
          <w:rFonts w:hint="eastAsia"/>
        </w:rPr>
        <w:t>年版</w:t>
      </w:r>
    </w:p>
    <w:p w:rsidR="00226BC2" w:rsidRDefault="00226BC2">
      <w:pPr>
        <w:rPr>
          <w:rFonts w:ascii="宋体" w:hAnsi="宋体"/>
          <w:b/>
          <w:sz w:val="28"/>
          <w:szCs w:val="28"/>
        </w:rPr>
      </w:pPr>
    </w:p>
    <w:p w:rsidR="00226BC2" w:rsidRDefault="00E75755">
      <w:pPr>
        <w:rPr>
          <w:rFonts w:ascii="宋体" w:hAnsi="宋体"/>
          <w:b/>
          <w:sz w:val="28"/>
          <w:szCs w:val="28"/>
        </w:rPr>
      </w:pPr>
      <w:r>
        <w:rPr>
          <w:rFonts w:ascii="宋体" w:hAnsi="宋体" w:hint="eastAsia"/>
          <w:b/>
          <w:sz w:val="28"/>
          <w:szCs w:val="28"/>
        </w:rPr>
        <w:lastRenderedPageBreak/>
        <w:t>比较文学与世界文学专业</w:t>
      </w:r>
    </w:p>
    <w:p w:rsidR="00226BC2" w:rsidRDefault="00E75755">
      <w:r>
        <w:rPr>
          <w:rFonts w:hint="eastAsia"/>
        </w:rPr>
        <w:t>*1</w:t>
      </w:r>
      <w:r>
        <w:rPr>
          <w:rFonts w:hint="eastAsia"/>
        </w:rPr>
        <w:t>、［古希腊］柏拉图：《柏拉图文艺对话集》，朱光潜译，商务印书馆</w:t>
      </w:r>
    </w:p>
    <w:p w:rsidR="00226BC2" w:rsidRDefault="00E75755">
      <w:r>
        <w:rPr>
          <w:rFonts w:hint="eastAsia"/>
        </w:rPr>
        <w:t>*2</w:t>
      </w:r>
      <w:r>
        <w:rPr>
          <w:rFonts w:hint="eastAsia"/>
        </w:rPr>
        <w:t>、［古希腊］亚里士多德：《诗学》，陈中梅译注，商务印书馆</w:t>
      </w:r>
    </w:p>
    <w:p w:rsidR="00226BC2" w:rsidRDefault="00E75755">
      <w:r>
        <w:rPr>
          <w:rFonts w:hint="eastAsia"/>
        </w:rPr>
        <w:t>3</w:t>
      </w:r>
      <w:r>
        <w:rPr>
          <w:rFonts w:hint="eastAsia"/>
        </w:rPr>
        <w:t>、［德］席勒：《审美教育书简》，张玉能译，译林出版社，</w:t>
      </w:r>
      <w:r>
        <w:rPr>
          <w:rFonts w:hint="eastAsia"/>
        </w:rPr>
        <w:t>2012</w:t>
      </w:r>
      <w:r>
        <w:rPr>
          <w:rFonts w:hint="eastAsia"/>
        </w:rPr>
        <w:t>年版</w:t>
      </w:r>
    </w:p>
    <w:p w:rsidR="00226BC2" w:rsidRDefault="00E75755">
      <w:r>
        <w:rPr>
          <w:rFonts w:hint="eastAsia"/>
        </w:rPr>
        <w:t>4</w:t>
      </w:r>
      <w:r>
        <w:rPr>
          <w:rFonts w:hint="eastAsia"/>
        </w:rPr>
        <w:t>、［美］韦勒克：《近代文学批评史》，杨自伍译，上海译文出版社，</w:t>
      </w:r>
      <w:r>
        <w:rPr>
          <w:rFonts w:hint="eastAsia"/>
        </w:rPr>
        <w:t>2009</w:t>
      </w:r>
      <w:r>
        <w:rPr>
          <w:rFonts w:hint="eastAsia"/>
        </w:rPr>
        <w:t>年版</w:t>
      </w:r>
    </w:p>
    <w:p w:rsidR="00226BC2" w:rsidRDefault="00E75755">
      <w:r>
        <w:rPr>
          <w:rFonts w:hint="eastAsia"/>
        </w:rPr>
        <w:t>5</w:t>
      </w:r>
      <w:r>
        <w:rPr>
          <w:rFonts w:hint="eastAsia"/>
        </w:rPr>
        <w:t>、</w:t>
      </w:r>
      <w:r>
        <w:rPr>
          <w:rFonts w:ascii="Helvetica" w:hAnsi="Helvetica" w:cs="Helvetica" w:hint="eastAsia"/>
          <w:color w:val="666666"/>
          <w:szCs w:val="18"/>
        </w:rPr>
        <w:t>［</w:t>
      </w:r>
      <w:r>
        <w:rPr>
          <w:rFonts w:ascii="Helvetica" w:hAnsi="Helvetica" w:cs="Helvetica"/>
          <w:color w:val="666666"/>
          <w:szCs w:val="18"/>
        </w:rPr>
        <w:t>美</w:t>
      </w:r>
      <w:r>
        <w:rPr>
          <w:rFonts w:ascii="Helvetica" w:hAnsi="Helvetica" w:cs="Helvetica" w:hint="eastAsia"/>
          <w:color w:val="666666"/>
          <w:szCs w:val="18"/>
        </w:rPr>
        <w:t>］</w:t>
      </w:r>
      <w:r>
        <w:rPr>
          <w:rFonts w:ascii="Helvetica" w:hAnsi="Helvetica" w:cs="Helvetica"/>
          <w:color w:val="666666"/>
          <w:szCs w:val="18"/>
        </w:rPr>
        <w:t>R.C.</w:t>
      </w:r>
      <w:r>
        <w:rPr>
          <w:rFonts w:ascii="Helvetica" w:hAnsi="Helvetica" w:cs="Helvetica"/>
          <w:color w:val="666666"/>
          <w:szCs w:val="18"/>
        </w:rPr>
        <w:t>霍拉勃</w:t>
      </w:r>
      <w:r>
        <w:rPr>
          <w:rFonts w:ascii="Helvetica" w:hAnsi="Helvetica" w:cs="Helvetica" w:hint="eastAsia"/>
          <w:color w:val="666666"/>
          <w:szCs w:val="18"/>
        </w:rPr>
        <w:t>：</w:t>
      </w:r>
      <w:r>
        <w:rPr>
          <w:rFonts w:hint="eastAsia"/>
        </w:rPr>
        <w:t>《接受美学与接受理论》，</w:t>
      </w:r>
      <w:r>
        <w:rPr>
          <w:rFonts w:ascii="Helvetica" w:hAnsi="Helvetica" w:cs="Helvetica" w:hint="eastAsia"/>
          <w:color w:val="666666"/>
          <w:szCs w:val="18"/>
        </w:rPr>
        <w:t>周宁等译，辽宁人民出版社</w:t>
      </w:r>
    </w:p>
    <w:p w:rsidR="00226BC2" w:rsidRDefault="00E75755">
      <w:r>
        <w:rPr>
          <w:rFonts w:hint="eastAsia"/>
        </w:rPr>
        <w:t>6</w:t>
      </w:r>
      <w:r>
        <w:rPr>
          <w:rFonts w:hint="eastAsia"/>
        </w:rPr>
        <w:t>、［英］威廉斯：《关键词》，刘建基译</w:t>
      </w:r>
      <w:r>
        <w:rPr>
          <w:rFonts w:hint="eastAsia"/>
        </w:rPr>
        <w:t xml:space="preserve"> </w:t>
      </w:r>
      <w:r>
        <w:rPr>
          <w:rFonts w:hint="eastAsia"/>
        </w:rPr>
        <w:t>，三联书店</w:t>
      </w:r>
      <w:r>
        <w:rPr>
          <w:rFonts w:hint="eastAsia"/>
        </w:rPr>
        <w:t xml:space="preserve"> </w:t>
      </w:r>
    </w:p>
    <w:p w:rsidR="00226BC2" w:rsidRDefault="00E75755">
      <w:r>
        <w:rPr>
          <w:rFonts w:hint="eastAsia"/>
        </w:rPr>
        <w:t>7</w:t>
      </w:r>
      <w:r>
        <w:rPr>
          <w:rFonts w:hint="eastAsia"/>
        </w:rPr>
        <w:t>、［德］奥尔巴赫：《摹仿论》</w:t>
      </w:r>
      <w:r>
        <w:rPr>
          <w:rFonts w:hint="eastAsia"/>
        </w:rPr>
        <w:t xml:space="preserve"> </w:t>
      </w:r>
      <w:r>
        <w:rPr>
          <w:rFonts w:hint="eastAsia"/>
        </w:rPr>
        <w:t>，吴麟绶等译，百花文艺出版社</w:t>
      </w:r>
    </w:p>
    <w:p w:rsidR="00226BC2" w:rsidRDefault="00E75755">
      <w:r>
        <w:rPr>
          <w:rFonts w:hint="eastAsia"/>
        </w:rPr>
        <w:t>*8</w:t>
      </w:r>
      <w:r>
        <w:rPr>
          <w:rFonts w:hint="eastAsia"/>
        </w:rPr>
        <w:t>、［苏］巴赫金：《陀斯妥也夫斯基诗学问题》，白春仁、顾亚铃译</w:t>
      </w:r>
      <w:r>
        <w:rPr>
          <w:rFonts w:hint="eastAsia"/>
        </w:rPr>
        <w:t xml:space="preserve"> </w:t>
      </w:r>
      <w:r>
        <w:rPr>
          <w:rFonts w:hint="eastAsia"/>
        </w:rPr>
        <w:t>，三联书店</w:t>
      </w:r>
    </w:p>
    <w:p w:rsidR="00226BC2" w:rsidRDefault="00E75755">
      <w:pPr>
        <w:rPr>
          <w:rFonts w:ascii="宋体" w:hAnsi="宋体" w:cs="Arial"/>
          <w:color w:val="000000"/>
          <w:kern w:val="0"/>
          <w:szCs w:val="21"/>
          <w:shd w:val="clear" w:color="auto" w:fill="FFFFFF"/>
        </w:rPr>
      </w:pPr>
      <w:r>
        <w:rPr>
          <w:rFonts w:ascii="宋体" w:hAnsi="宋体" w:cs="Arial" w:hint="eastAsia"/>
          <w:color w:val="000000"/>
          <w:kern w:val="0"/>
          <w:szCs w:val="21"/>
          <w:shd w:val="clear" w:color="auto" w:fill="FFFFFF"/>
        </w:rPr>
        <w:t>*9、［俄］施克洛夫斯基等：《俄国形式主义论文选》，方姗等译，三联书店</w:t>
      </w:r>
    </w:p>
    <w:p w:rsidR="00226BC2" w:rsidRDefault="00E75755">
      <w:r>
        <w:rPr>
          <w:rFonts w:ascii="宋体" w:hAnsi="宋体" w:cs="Arial" w:hint="eastAsia"/>
          <w:color w:val="000000"/>
          <w:kern w:val="0"/>
          <w:szCs w:val="21"/>
          <w:shd w:val="clear" w:color="auto" w:fill="FFFFFF"/>
        </w:rPr>
        <w:t>*10、［加］弗莱：《批评的解剖》，陈慧等译，百花文艺出版社</w:t>
      </w:r>
    </w:p>
    <w:p w:rsidR="00226BC2" w:rsidRDefault="00E75755">
      <w:pPr>
        <w:widowControl/>
        <w:ind w:left="420" w:hangingChars="200" w:hanging="420"/>
        <w:jc w:val="left"/>
        <w:rPr>
          <w:rFonts w:ascii="宋体" w:hAnsi="宋体" w:cs="Arial"/>
          <w:color w:val="000000"/>
          <w:kern w:val="0"/>
          <w:szCs w:val="21"/>
          <w:shd w:val="clear" w:color="auto" w:fill="FFFFFF"/>
        </w:rPr>
      </w:pPr>
      <w:r>
        <w:rPr>
          <w:rFonts w:ascii="宋体" w:hAnsi="宋体" w:cs="Arial" w:hint="eastAsia"/>
          <w:color w:val="000000"/>
          <w:kern w:val="0"/>
          <w:szCs w:val="21"/>
          <w:shd w:val="clear" w:color="auto" w:fill="FFFFFF"/>
        </w:rPr>
        <w:t>*11、［英］戴维·洛奇主编：《20世纪文学评论》（上下卷），葛林等译，上海译文出版社</w:t>
      </w:r>
    </w:p>
    <w:p w:rsidR="00226BC2" w:rsidRDefault="00E75755">
      <w:pPr>
        <w:widowControl/>
        <w:jc w:val="left"/>
        <w:rPr>
          <w:rFonts w:ascii="宋体" w:hAnsi="宋体" w:cs="Arial"/>
          <w:kern w:val="0"/>
          <w:szCs w:val="21"/>
          <w:shd w:val="clear" w:color="auto" w:fill="FFFFFF"/>
        </w:rPr>
      </w:pPr>
      <w:r>
        <w:rPr>
          <w:rFonts w:ascii="宋体" w:hAnsi="宋体" w:cs="Arial" w:hint="eastAsia"/>
          <w:kern w:val="0"/>
        </w:rPr>
        <w:t>*12、</w:t>
      </w:r>
      <w:r>
        <w:rPr>
          <w:rFonts w:ascii="宋体" w:hAnsi="宋体" w:cs="Arial" w:hint="eastAsia"/>
          <w:kern w:val="0"/>
          <w:szCs w:val="21"/>
          <w:shd w:val="clear" w:color="auto" w:fill="FFFFFF"/>
        </w:rPr>
        <w:t>［美］詹明信：</w:t>
      </w:r>
      <w:r>
        <w:rPr>
          <w:rFonts w:ascii="宋体" w:hAnsi="宋体" w:cs="Arial" w:hint="eastAsia"/>
          <w:kern w:val="0"/>
        </w:rPr>
        <w:t>《晚期资本主义的文化逻辑</w:t>
      </w:r>
      <w:r>
        <w:rPr>
          <w:rFonts w:ascii="宋体" w:hAnsi="宋体" w:cs="Arial" w:hint="eastAsia"/>
          <w:kern w:val="0"/>
          <w:szCs w:val="21"/>
          <w:shd w:val="clear" w:color="auto" w:fill="FFFFFF"/>
        </w:rPr>
        <w:t xml:space="preserve">》，陈清侨等译 ，三联书店     </w:t>
      </w:r>
    </w:p>
    <w:p w:rsidR="00226BC2" w:rsidRDefault="00E75755">
      <w:pPr>
        <w:widowControl/>
        <w:jc w:val="left"/>
        <w:rPr>
          <w:rFonts w:ascii="宋体" w:hAnsi="宋体" w:cs="Arial"/>
          <w:color w:val="000000"/>
          <w:kern w:val="0"/>
          <w:szCs w:val="21"/>
          <w:shd w:val="clear" w:color="auto" w:fill="FFFFFF"/>
        </w:rPr>
      </w:pPr>
      <w:r>
        <w:rPr>
          <w:rFonts w:ascii="宋体" w:hAnsi="宋体" w:cs="Arial" w:hint="eastAsia"/>
          <w:color w:val="000000"/>
          <w:kern w:val="0"/>
          <w:szCs w:val="21"/>
          <w:shd w:val="clear" w:color="auto" w:fill="FFFFFF"/>
        </w:rPr>
        <w:t>*13、 ［加］ 琳达·哈琴：《后现代主义诗学》，李扬等译 ，南京大学出版社</w:t>
      </w:r>
    </w:p>
    <w:p w:rsidR="00226BC2" w:rsidRDefault="00E75755">
      <w:pPr>
        <w:widowControl/>
        <w:jc w:val="left"/>
        <w:rPr>
          <w:rFonts w:ascii="宋体" w:hAnsi="宋体" w:cs="Arial"/>
          <w:kern w:val="0"/>
          <w:szCs w:val="21"/>
          <w:shd w:val="clear" w:color="auto" w:fill="FFFFFF"/>
        </w:rPr>
      </w:pPr>
      <w:r>
        <w:rPr>
          <w:rFonts w:ascii="宋体" w:hAnsi="宋体" w:cs="Arial" w:hint="eastAsia"/>
          <w:kern w:val="0"/>
          <w:szCs w:val="21"/>
          <w:shd w:val="clear" w:color="auto" w:fill="FFFFFF"/>
        </w:rPr>
        <w:t>*14、［</w:t>
      </w:r>
      <w:r>
        <w:rPr>
          <w:rFonts w:ascii="宋体" w:hAnsi="宋体" w:cs="Arial" w:hint="eastAsia"/>
          <w:kern w:val="0"/>
        </w:rPr>
        <w:t>美］海登·怀特：</w:t>
      </w:r>
      <w:r>
        <w:rPr>
          <w:rFonts w:ascii="宋体" w:hAnsi="宋体" w:cs="Arial" w:hint="eastAsia"/>
          <w:kern w:val="0"/>
          <w:szCs w:val="21"/>
          <w:shd w:val="clear" w:color="auto" w:fill="FFFFFF"/>
        </w:rPr>
        <w:t>《</w:t>
      </w:r>
      <w:r>
        <w:rPr>
          <w:rFonts w:ascii="宋体" w:hAnsi="宋体" w:cs="Arial" w:hint="eastAsia"/>
          <w:kern w:val="0"/>
        </w:rPr>
        <w:t xml:space="preserve">元史学:十九世纪欧洲的历史想象》， 陈新译，译林出版社             </w:t>
      </w:r>
    </w:p>
    <w:p w:rsidR="00226BC2" w:rsidRDefault="00E75755">
      <w:r>
        <w:rPr>
          <w:rFonts w:hint="eastAsia"/>
        </w:rPr>
        <w:t>*15</w:t>
      </w:r>
      <w:r>
        <w:rPr>
          <w:rFonts w:hint="eastAsia"/>
        </w:rPr>
        <w:t>、［美］萨义德：《东方学》，王宇根译，三联书店</w:t>
      </w:r>
    </w:p>
    <w:p w:rsidR="00226BC2" w:rsidRDefault="00E75755">
      <w:r>
        <w:rPr>
          <w:rFonts w:ascii="Helvetica" w:hAnsi="Helvetica" w:cs="Helvetica" w:hint="eastAsia"/>
        </w:rPr>
        <w:t>16</w:t>
      </w:r>
      <w:r>
        <w:rPr>
          <w:rFonts w:ascii="Helvetica" w:hAnsi="Helvetica" w:cs="Helvetica" w:hint="eastAsia"/>
        </w:rPr>
        <w:t>、［美］马泰·马林内斯库：《</w:t>
      </w:r>
      <w:r>
        <w:rPr>
          <w:rFonts w:ascii="Helvetica" w:hAnsi="Helvetica" w:cs="Helvetica"/>
        </w:rPr>
        <w:t>现代性的五副面孔</w:t>
      </w:r>
      <w:r>
        <w:rPr>
          <w:rFonts w:ascii="Helvetica" w:hAnsi="Helvetica" w:cs="Helvetica" w:hint="eastAsia"/>
        </w:rPr>
        <w:t>》，顾爱彬等译</w:t>
      </w:r>
      <w:r>
        <w:rPr>
          <w:rFonts w:ascii="Helvetica" w:hAnsi="Helvetica" w:cs="Helvetica" w:hint="eastAsia"/>
        </w:rPr>
        <w:t xml:space="preserve"> </w:t>
      </w:r>
      <w:r>
        <w:rPr>
          <w:rFonts w:ascii="Helvetica" w:hAnsi="Helvetica" w:cs="Helvetica" w:hint="eastAsia"/>
        </w:rPr>
        <w:t>，商务印书馆</w:t>
      </w:r>
    </w:p>
    <w:p w:rsidR="00226BC2" w:rsidRDefault="00E75755">
      <w:r>
        <w:rPr>
          <w:rFonts w:hint="eastAsia"/>
        </w:rPr>
        <w:t>17</w:t>
      </w:r>
      <w:r>
        <w:rPr>
          <w:rFonts w:hint="eastAsia"/>
        </w:rPr>
        <w:t>、钱钟书：《七缀集》，三联书店</w:t>
      </w:r>
    </w:p>
    <w:p w:rsidR="00226BC2" w:rsidRDefault="00E75755">
      <w:r>
        <w:rPr>
          <w:rFonts w:hint="eastAsia"/>
        </w:rPr>
        <w:t>18</w:t>
      </w:r>
      <w:r>
        <w:rPr>
          <w:rFonts w:hint="eastAsia"/>
        </w:rPr>
        <w:t>、王元化：《文心雕龙讲疏》，</w:t>
      </w:r>
      <w:r>
        <w:rPr>
          <w:rFonts w:hint="eastAsia"/>
        </w:rPr>
        <w:t xml:space="preserve"> </w:t>
      </w:r>
      <w:r>
        <w:rPr>
          <w:rFonts w:hint="eastAsia"/>
        </w:rPr>
        <w:t>三联书店</w:t>
      </w:r>
    </w:p>
    <w:p w:rsidR="00226BC2" w:rsidRDefault="00E75755">
      <w:r>
        <w:rPr>
          <w:rFonts w:hint="eastAsia"/>
        </w:rPr>
        <w:t>19</w:t>
      </w:r>
      <w:r>
        <w:rPr>
          <w:rFonts w:hint="eastAsia"/>
        </w:rPr>
        <w:t>、［美］刘若愚：《中国文学理论》，杜国清译</w:t>
      </w:r>
      <w:r>
        <w:rPr>
          <w:rFonts w:hint="eastAsia"/>
        </w:rPr>
        <w:t xml:space="preserve"> </w:t>
      </w:r>
      <w:r>
        <w:rPr>
          <w:rFonts w:hint="eastAsia"/>
        </w:rPr>
        <w:t>，江苏教育出版社</w:t>
      </w:r>
    </w:p>
    <w:p w:rsidR="00226BC2" w:rsidRDefault="00E75755">
      <w:r>
        <w:rPr>
          <w:rFonts w:hint="eastAsia"/>
        </w:rPr>
        <w:t>20</w:t>
      </w:r>
      <w:r>
        <w:rPr>
          <w:rFonts w:hint="eastAsia"/>
        </w:rPr>
        <w:t>、乐黛云编：《比较文学研究》，湖北教育出版社</w:t>
      </w:r>
    </w:p>
    <w:p w:rsidR="00226BC2" w:rsidRDefault="00226BC2">
      <w:pPr>
        <w:rPr>
          <w:rFonts w:ascii="宋体" w:hAnsi="宋体"/>
          <w:szCs w:val="21"/>
        </w:rPr>
      </w:pPr>
    </w:p>
    <w:p w:rsidR="00226BC2" w:rsidRDefault="00E75755">
      <w:pPr>
        <w:rPr>
          <w:rFonts w:ascii="宋体" w:hAnsi="宋体"/>
          <w:b/>
          <w:sz w:val="28"/>
          <w:szCs w:val="28"/>
        </w:rPr>
      </w:pPr>
      <w:r>
        <w:rPr>
          <w:rFonts w:ascii="宋体" w:hAnsi="宋体" w:hint="eastAsia"/>
          <w:b/>
          <w:sz w:val="28"/>
          <w:szCs w:val="28"/>
        </w:rPr>
        <w:t>戏剧与影视学专业</w:t>
      </w:r>
    </w:p>
    <w:p w:rsidR="00226BC2" w:rsidRDefault="00E75755">
      <w:pPr>
        <w:rPr>
          <w:rFonts w:ascii="宋体" w:hAnsi="宋体"/>
          <w:szCs w:val="21"/>
        </w:rPr>
      </w:pPr>
      <w:r>
        <w:rPr>
          <w:rFonts w:ascii="宋体" w:hAnsi="宋体" w:hint="eastAsia"/>
          <w:szCs w:val="21"/>
        </w:rPr>
        <w:t>*1、[古希腊]亚里士多德：《诗学》，陈中梅译，商务印书馆</w:t>
      </w:r>
    </w:p>
    <w:p w:rsidR="00226BC2" w:rsidRDefault="00E75755">
      <w:pPr>
        <w:rPr>
          <w:rFonts w:ascii="宋体" w:hAnsi="宋体"/>
          <w:szCs w:val="21"/>
        </w:rPr>
      </w:pPr>
      <w:r>
        <w:rPr>
          <w:rFonts w:ascii="宋体" w:hAnsi="宋体" w:hint="eastAsia"/>
          <w:szCs w:val="21"/>
        </w:rPr>
        <w:t>*2、[德]黑格尔：《美学》，朱光潜译，商务印书馆</w:t>
      </w:r>
    </w:p>
    <w:p w:rsidR="00226BC2" w:rsidRDefault="00E75755">
      <w:pPr>
        <w:rPr>
          <w:rFonts w:ascii="宋体" w:hAnsi="宋体"/>
          <w:szCs w:val="21"/>
        </w:rPr>
      </w:pPr>
      <w:r>
        <w:rPr>
          <w:rFonts w:ascii="宋体" w:hAnsi="宋体" w:hint="eastAsia"/>
          <w:szCs w:val="21"/>
        </w:rPr>
        <w:t>3、[美]苏珊·朗格：《情感与形式》，刘大基等译，中国社会科学出版社</w:t>
      </w:r>
    </w:p>
    <w:p w:rsidR="00226BC2" w:rsidRDefault="00E75755">
      <w:pPr>
        <w:rPr>
          <w:rFonts w:ascii="宋体" w:hAnsi="宋体"/>
          <w:szCs w:val="21"/>
        </w:rPr>
      </w:pPr>
      <w:r>
        <w:rPr>
          <w:rFonts w:ascii="宋体" w:hAnsi="宋体" w:hint="eastAsia"/>
          <w:szCs w:val="21"/>
        </w:rPr>
        <w:t>4、[德]H-G·伽达默尔：《真理与方法》，洪汉鼎译，上海译文出版社</w:t>
      </w:r>
    </w:p>
    <w:p w:rsidR="00226BC2" w:rsidRDefault="00E75755">
      <w:pPr>
        <w:rPr>
          <w:rFonts w:ascii="宋体" w:hAnsi="宋体"/>
          <w:szCs w:val="21"/>
        </w:rPr>
      </w:pPr>
      <w:r>
        <w:rPr>
          <w:rFonts w:ascii="宋体" w:hAnsi="宋体" w:hint="eastAsia"/>
          <w:szCs w:val="21"/>
        </w:rPr>
        <w:t>5、朱光潜：《悲剧心理学》，人民文学出版社</w:t>
      </w:r>
    </w:p>
    <w:p w:rsidR="00226BC2" w:rsidRDefault="00E75755">
      <w:pPr>
        <w:rPr>
          <w:rFonts w:ascii="宋体" w:hAnsi="宋体"/>
          <w:szCs w:val="21"/>
        </w:rPr>
      </w:pPr>
      <w:r>
        <w:rPr>
          <w:rFonts w:ascii="宋体" w:hAnsi="宋体" w:hint="eastAsia"/>
          <w:szCs w:val="21"/>
        </w:rPr>
        <w:t>*6、李渔：《闲情偶寄》，上海古籍出版社</w:t>
      </w:r>
    </w:p>
    <w:p w:rsidR="00226BC2" w:rsidRDefault="00E75755">
      <w:pPr>
        <w:rPr>
          <w:rFonts w:ascii="宋体" w:hAnsi="宋体"/>
          <w:szCs w:val="21"/>
        </w:rPr>
      </w:pPr>
      <w:r>
        <w:rPr>
          <w:rFonts w:ascii="宋体" w:hAnsi="宋体" w:hint="eastAsia"/>
          <w:szCs w:val="21"/>
        </w:rPr>
        <w:t>7、冯友兰：《中国哲学简史》，北京大学出版社</w:t>
      </w:r>
    </w:p>
    <w:p w:rsidR="00226BC2" w:rsidRDefault="00E75755">
      <w:pPr>
        <w:rPr>
          <w:rFonts w:ascii="宋体" w:hAnsi="宋体"/>
          <w:szCs w:val="21"/>
        </w:rPr>
      </w:pPr>
      <w:r>
        <w:rPr>
          <w:rFonts w:ascii="宋体" w:hAnsi="宋体" w:hint="eastAsia"/>
          <w:szCs w:val="21"/>
        </w:rPr>
        <w:t>8、郭绍虞主编：《中国历代文论选》（1卷本），上海古籍出版社</w:t>
      </w:r>
    </w:p>
    <w:p w:rsidR="00226BC2" w:rsidRDefault="00E75755">
      <w:pPr>
        <w:rPr>
          <w:rFonts w:ascii="宋体" w:hAnsi="宋体"/>
          <w:szCs w:val="21"/>
        </w:rPr>
      </w:pPr>
      <w:r>
        <w:rPr>
          <w:rFonts w:ascii="宋体" w:hAnsi="宋体" w:hint="eastAsia"/>
          <w:szCs w:val="21"/>
        </w:rPr>
        <w:t>9、宗白华：《艺境》，商务印书馆</w:t>
      </w:r>
    </w:p>
    <w:p w:rsidR="00226BC2" w:rsidRDefault="00E75755">
      <w:pPr>
        <w:rPr>
          <w:rFonts w:ascii="宋体" w:hAnsi="宋体"/>
          <w:szCs w:val="21"/>
        </w:rPr>
      </w:pPr>
      <w:r>
        <w:rPr>
          <w:rFonts w:ascii="宋体" w:hAnsi="宋体" w:hint="eastAsia"/>
          <w:szCs w:val="21"/>
        </w:rPr>
        <w:t>10、李泽厚：《中国近代思想史论》，安徽文艺出版社</w:t>
      </w:r>
    </w:p>
    <w:p w:rsidR="00226BC2" w:rsidRDefault="00E75755">
      <w:pPr>
        <w:rPr>
          <w:rFonts w:ascii="宋体" w:hAnsi="宋体"/>
          <w:szCs w:val="21"/>
        </w:rPr>
      </w:pPr>
      <w:r>
        <w:rPr>
          <w:rFonts w:ascii="宋体" w:hAnsi="宋体" w:hint="eastAsia"/>
          <w:szCs w:val="21"/>
        </w:rPr>
        <w:t>11、王国维：《宋元戏曲史》，上海古籍出版社</w:t>
      </w:r>
    </w:p>
    <w:p w:rsidR="00226BC2" w:rsidRDefault="00E75755">
      <w:pPr>
        <w:rPr>
          <w:rFonts w:ascii="宋体" w:hAnsi="宋体"/>
          <w:szCs w:val="21"/>
        </w:rPr>
      </w:pPr>
      <w:r>
        <w:rPr>
          <w:rFonts w:ascii="宋体" w:hAnsi="宋体" w:hint="eastAsia"/>
          <w:szCs w:val="21"/>
        </w:rPr>
        <w:t>*12、周贻白：《中国戏剧史长编》，人民文学出版社</w:t>
      </w:r>
    </w:p>
    <w:p w:rsidR="00226BC2" w:rsidRDefault="00E75755">
      <w:pPr>
        <w:rPr>
          <w:rFonts w:ascii="宋体" w:hAnsi="宋体"/>
          <w:szCs w:val="21"/>
        </w:rPr>
      </w:pPr>
      <w:r>
        <w:rPr>
          <w:rFonts w:ascii="宋体" w:hAnsi="宋体" w:hint="eastAsia"/>
          <w:szCs w:val="21"/>
        </w:rPr>
        <w:t>13、钱南扬：《戏文概论》，上海古籍出版社</w:t>
      </w:r>
    </w:p>
    <w:p w:rsidR="00226BC2" w:rsidRDefault="00E75755">
      <w:pPr>
        <w:rPr>
          <w:rFonts w:ascii="宋体" w:hAnsi="宋体"/>
          <w:szCs w:val="21"/>
        </w:rPr>
      </w:pPr>
      <w:r>
        <w:rPr>
          <w:rFonts w:ascii="宋体" w:hAnsi="宋体" w:hint="eastAsia"/>
          <w:szCs w:val="21"/>
        </w:rPr>
        <w:t>*14、张庚：《戏曲艺术论》，中国戏剧出版社</w:t>
      </w:r>
    </w:p>
    <w:p w:rsidR="00226BC2" w:rsidRDefault="00E75755">
      <w:pPr>
        <w:rPr>
          <w:rFonts w:ascii="宋体" w:hAnsi="宋体"/>
          <w:szCs w:val="21"/>
        </w:rPr>
      </w:pPr>
      <w:r>
        <w:rPr>
          <w:rFonts w:ascii="宋体" w:hAnsi="宋体" w:hint="eastAsia"/>
          <w:szCs w:val="21"/>
        </w:rPr>
        <w:t>15、洛地：《戏曲与浙江》，浙江人民出版社</w:t>
      </w:r>
    </w:p>
    <w:p w:rsidR="00226BC2" w:rsidRDefault="00E75755">
      <w:pPr>
        <w:rPr>
          <w:rFonts w:ascii="宋体" w:hAnsi="宋体"/>
          <w:szCs w:val="21"/>
        </w:rPr>
      </w:pPr>
      <w:r>
        <w:rPr>
          <w:rFonts w:ascii="宋体" w:hAnsi="宋体" w:hint="eastAsia"/>
          <w:szCs w:val="21"/>
        </w:rPr>
        <w:t>16、郑雪来编：《斯坦尼斯拉夫斯基论导演与表演》，中国戏剧出版社</w:t>
      </w:r>
    </w:p>
    <w:p w:rsidR="00226BC2" w:rsidRDefault="00E75755">
      <w:pPr>
        <w:rPr>
          <w:rFonts w:ascii="宋体" w:hAnsi="宋体"/>
          <w:szCs w:val="21"/>
        </w:rPr>
      </w:pPr>
      <w:r>
        <w:rPr>
          <w:rFonts w:ascii="宋体" w:hAnsi="宋体" w:hint="eastAsia"/>
          <w:szCs w:val="21"/>
        </w:rPr>
        <w:t>*17、[英]J·L·斯泰恩：《现代戏剧的理论与实践》（1-3），周诚等译，中国戏剧出版社</w:t>
      </w:r>
    </w:p>
    <w:p w:rsidR="00226BC2" w:rsidRDefault="00E75755">
      <w:pPr>
        <w:rPr>
          <w:rFonts w:ascii="宋体" w:hAnsi="宋体"/>
          <w:szCs w:val="21"/>
        </w:rPr>
      </w:pPr>
      <w:r>
        <w:rPr>
          <w:rFonts w:ascii="宋体" w:hAnsi="宋体" w:hint="eastAsia"/>
          <w:szCs w:val="21"/>
        </w:rPr>
        <w:t>18、[德]彼得·斯丛狄：《现代戏剧理论》，王建译，北京大学出版社</w:t>
      </w:r>
    </w:p>
    <w:p w:rsidR="00226BC2" w:rsidRDefault="00E75755">
      <w:pPr>
        <w:rPr>
          <w:rFonts w:ascii="宋体" w:hAnsi="宋体"/>
          <w:szCs w:val="21"/>
        </w:rPr>
      </w:pPr>
      <w:r>
        <w:rPr>
          <w:rFonts w:ascii="宋体" w:hAnsi="宋体" w:hint="eastAsia"/>
          <w:szCs w:val="21"/>
        </w:rPr>
        <w:lastRenderedPageBreak/>
        <w:t>*19、陈白尘、董健主编：《中国现代戏剧史稿》，中国戏剧出版社</w:t>
      </w:r>
    </w:p>
    <w:p w:rsidR="00226BC2" w:rsidRDefault="00E75755">
      <w:pPr>
        <w:rPr>
          <w:rFonts w:ascii="宋体" w:hAnsi="宋体"/>
          <w:szCs w:val="21"/>
        </w:rPr>
      </w:pPr>
      <w:r>
        <w:rPr>
          <w:rFonts w:ascii="宋体" w:hAnsi="宋体" w:hint="eastAsia"/>
          <w:szCs w:val="21"/>
        </w:rPr>
        <w:t>20、谭霈生：《论戏剧性》，北京大学出版社</w:t>
      </w:r>
    </w:p>
    <w:p w:rsidR="00226BC2" w:rsidRDefault="00E75755">
      <w:pPr>
        <w:rPr>
          <w:rFonts w:ascii="宋体" w:hAnsi="宋体"/>
          <w:szCs w:val="21"/>
        </w:rPr>
      </w:pPr>
      <w:r>
        <w:rPr>
          <w:rFonts w:ascii="宋体" w:hAnsi="宋体" w:hint="eastAsia"/>
          <w:szCs w:val="21"/>
        </w:rPr>
        <w:t>21、[匈]巴拉兹·贝拉：《电影美学》，何力译，中国电影出版社</w:t>
      </w:r>
    </w:p>
    <w:p w:rsidR="00226BC2" w:rsidRDefault="00E75755">
      <w:pPr>
        <w:rPr>
          <w:rFonts w:ascii="宋体" w:hAnsi="宋体"/>
          <w:szCs w:val="21"/>
        </w:rPr>
      </w:pPr>
      <w:r>
        <w:rPr>
          <w:rFonts w:ascii="宋体" w:hAnsi="宋体" w:hint="eastAsia"/>
          <w:szCs w:val="21"/>
        </w:rPr>
        <w:t>22、[法]克里斯蒂安·麦茨：《想象的能指》，王志敏译，中国广播电视出版社</w:t>
      </w:r>
    </w:p>
    <w:p w:rsidR="00226BC2" w:rsidRDefault="00E75755">
      <w:pPr>
        <w:rPr>
          <w:rFonts w:ascii="宋体" w:hAnsi="宋体"/>
          <w:szCs w:val="21"/>
        </w:rPr>
      </w:pPr>
      <w:r>
        <w:rPr>
          <w:rFonts w:ascii="宋体" w:hAnsi="宋体" w:hint="eastAsia"/>
          <w:szCs w:val="21"/>
        </w:rPr>
        <w:t>*23、李恒基、杨远婴编：《外国电影理论文选》，三联书店</w:t>
      </w:r>
    </w:p>
    <w:p w:rsidR="00226BC2" w:rsidRDefault="00E75755">
      <w:pPr>
        <w:rPr>
          <w:rFonts w:ascii="宋体" w:hAnsi="宋体"/>
          <w:szCs w:val="21"/>
        </w:rPr>
      </w:pPr>
      <w:r>
        <w:rPr>
          <w:rFonts w:ascii="宋体" w:hAnsi="宋体" w:hint="eastAsia"/>
          <w:szCs w:val="21"/>
        </w:rPr>
        <w:t>24、丁亚平主编：《百年中国电影理论文选》，文化艺术出版社</w:t>
      </w:r>
    </w:p>
    <w:p w:rsidR="00226BC2" w:rsidRDefault="00E75755">
      <w:pPr>
        <w:rPr>
          <w:rFonts w:ascii="宋体" w:hAnsi="宋体"/>
          <w:szCs w:val="21"/>
        </w:rPr>
      </w:pPr>
      <w:r>
        <w:rPr>
          <w:rFonts w:ascii="宋体" w:hAnsi="宋体" w:hint="eastAsia"/>
          <w:szCs w:val="21"/>
        </w:rPr>
        <w:t>*25、[法]乔治·萨杜尔：《世界电影史》，徐昭、胡承伟译，中国电影出版社</w:t>
      </w:r>
    </w:p>
    <w:p w:rsidR="00226BC2" w:rsidRDefault="00E75755">
      <w:pPr>
        <w:rPr>
          <w:rFonts w:ascii="宋体" w:hAnsi="宋体"/>
          <w:szCs w:val="21"/>
        </w:rPr>
      </w:pPr>
      <w:r>
        <w:rPr>
          <w:rFonts w:ascii="宋体" w:hAnsi="宋体" w:hint="eastAsia"/>
          <w:szCs w:val="21"/>
        </w:rPr>
        <w:t>26、程季华主编：《中国电影发展史》，中国电影出版社</w:t>
      </w:r>
    </w:p>
    <w:p w:rsidR="00226BC2" w:rsidRDefault="00E75755">
      <w:pPr>
        <w:rPr>
          <w:rFonts w:ascii="宋体" w:hAnsi="宋体"/>
          <w:szCs w:val="21"/>
        </w:rPr>
      </w:pPr>
      <w:r>
        <w:rPr>
          <w:rFonts w:ascii="宋体" w:hAnsi="宋体" w:hint="eastAsia"/>
          <w:szCs w:val="21"/>
        </w:rPr>
        <w:t>*27、[加]马歇尔·麦克卢汉：《理解媒介》，何道宽译，译林出版社</w:t>
      </w:r>
    </w:p>
    <w:p w:rsidR="00226BC2" w:rsidRDefault="00E75755">
      <w:pPr>
        <w:rPr>
          <w:rFonts w:ascii="宋体" w:hAnsi="宋体"/>
          <w:szCs w:val="21"/>
        </w:rPr>
      </w:pPr>
      <w:r>
        <w:rPr>
          <w:rFonts w:ascii="宋体" w:hAnsi="宋体" w:hint="eastAsia"/>
          <w:szCs w:val="21"/>
        </w:rPr>
        <w:t>28、[美]</w:t>
      </w:r>
      <w:r>
        <w:rPr>
          <w:rFonts w:ascii="宋体" w:hAnsi="宋体"/>
          <w:szCs w:val="21"/>
        </w:rPr>
        <w:t>劳拉</w:t>
      </w:r>
      <w:r>
        <w:rPr>
          <w:rFonts w:ascii="宋体" w:hAnsi="宋体" w:hint="eastAsia"/>
          <w:szCs w:val="21"/>
        </w:rPr>
        <w:t>·</w:t>
      </w:r>
      <w:r>
        <w:rPr>
          <w:rFonts w:ascii="宋体" w:hAnsi="宋体"/>
          <w:szCs w:val="21"/>
        </w:rPr>
        <w:t>斯蒙福德</w:t>
      </w:r>
      <w:r>
        <w:rPr>
          <w:rFonts w:ascii="宋体" w:hAnsi="宋体" w:hint="eastAsia"/>
          <w:szCs w:val="21"/>
        </w:rPr>
        <w:t>：</w:t>
      </w:r>
      <w:r>
        <w:rPr>
          <w:rFonts w:ascii="宋体" w:hAnsi="宋体"/>
          <w:szCs w:val="21"/>
        </w:rPr>
        <w:t>《午后的爱情与意识形态》</w:t>
      </w:r>
      <w:r>
        <w:rPr>
          <w:rFonts w:ascii="宋体" w:hAnsi="宋体" w:hint="eastAsia"/>
          <w:szCs w:val="21"/>
        </w:rPr>
        <w:t>，林鹤译，中央编译出版社</w:t>
      </w:r>
    </w:p>
    <w:p w:rsidR="00226BC2" w:rsidRDefault="00E75755">
      <w:pPr>
        <w:rPr>
          <w:rFonts w:ascii="宋体" w:hAnsi="宋体"/>
          <w:szCs w:val="21"/>
        </w:rPr>
      </w:pPr>
      <w:r>
        <w:rPr>
          <w:rFonts w:ascii="宋体" w:hAnsi="宋体" w:hint="eastAsia"/>
          <w:szCs w:val="21"/>
        </w:rPr>
        <w:t>29、[美]罗伯特·C·艾伦编：《重组话语频道：电视与当代批评理论》，牟岭译，北京大学出版社</w:t>
      </w:r>
    </w:p>
    <w:p w:rsidR="00226BC2" w:rsidRDefault="00E75755">
      <w:pPr>
        <w:rPr>
          <w:rFonts w:ascii="宋体" w:hAnsi="宋体"/>
          <w:szCs w:val="21"/>
        </w:rPr>
      </w:pPr>
      <w:r>
        <w:rPr>
          <w:rFonts w:ascii="宋体" w:hAnsi="宋体" w:hint="eastAsia"/>
          <w:szCs w:val="21"/>
        </w:rPr>
        <w:t>*30、陈志昂主编：《中国电视艺术通史》，中国文联出版社</w:t>
      </w:r>
    </w:p>
    <w:p w:rsidR="00226BC2" w:rsidRDefault="00E75755">
      <w:pPr>
        <w:rPr>
          <w:rFonts w:ascii="宋体" w:hAnsi="宋体"/>
          <w:szCs w:val="21"/>
        </w:rPr>
      </w:pPr>
      <w:r>
        <w:rPr>
          <w:rFonts w:ascii="宋体" w:hAnsi="宋体" w:cs="宋体" w:hint="eastAsia"/>
          <w:szCs w:val="21"/>
        </w:rPr>
        <w:t>（以上书目，博士生由导师按专业方向选定其中20种, 硕士生由导师按专业方向在带星号的书目中选定其中7种）</w:t>
      </w:r>
    </w:p>
    <w:p w:rsidR="00226BC2" w:rsidRDefault="00E75755">
      <w:pPr>
        <w:widowControl/>
        <w:snapToGrid w:val="0"/>
        <w:ind w:left="840"/>
        <w:rPr>
          <w:kern w:val="0"/>
          <w:szCs w:val="21"/>
        </w:rPr>
      </w:pPr>
      <w:r>
        <w:rPr>
          <w:rFonts w:ascii="宋体" w:hAnsi="宋体" w:hint="eastAsia"/>
          <w:kern w:val="0"/>
          <w:szCs w:val="21"/>
        </w:rPr>
        <w:t> </w:t>
      </w:r>
    </w:p>
    <w:p w:rsidR="00226BC2" w:rsidRDefault="00E75755">
      <w:pPr>
        <w:ind w:left="840"/>
        <w:jc w:val="center"/>
        <w:rPr>
          <w:rFonts w:ascii="宋体" w:hAnsi="宋体"/>
          <w:b/>
          <w:sz w:val="36"/>
          <w:szCs w:val="36"/>
        </w:rPr>
      </w:pPr>
      <w:r>
        <w:rPr>
          <w:rFonts w:ascii="宋体" w:hAnsi="宋体" w:hint="eastAsia"/>
          <w:b/>
          <w:sz w:val="36"/>
          <w:szCs w:val="36"/>
        </w:rPr>
        <w:t>专业介绍</w:t>
      </w:r>
    </w:p>
    <w:p w:rsidR="00226BC2" w:rsidRDefault="00E75755">
      <w:pPr>
        <w:rPr>
          <w:rFonts w:ascii="黑体" w:hAnsi="宋体"/>
          <w:b/>
          <w:szCs w:val="21"/>
        </w:rPr>
      </w:pPr>
      <w:r>
        <w:rPr>
          <w:rFonts w:ascii="黑体" w:hAnsi="宋体" w:hint="eastAsia"/>
          <w:b/>
          <w:szCs w:val="21"/>
        </w:rPr>
        <w:t>文艺学</w:t>
      </w:r>
    </w:p>
    <w:p w:rsidR="00226BC2" w:rsidRDefault="00226BC2">
      <w:pPr>
        <w:rPr>
          <w:rFonts w:ascii="黑体" w:hAnsi="宋体"/>
          <w:b/>
          <w:szCs w:val="21"/>
        </w:rPr>
      </w:pPr>
    </w:p>
    <w:p w:rsidR="00226BC2" w:rsidRDefault="00E75755">
      <w:pPr>
        <w:ind w:firstLineChars="200" w:firstLine="420"/>
        <w:rPr>
          <w:rFonts w:ascii="宋体" w:hAnsi="宋体"/>
          <w:szCs w:val="21"/>
        </w:rPr>
      </w:pPr>
      <w:r>
        <w:rPr>
          <w:rFonts w:hint="eastAsia"/>
          <w:szCs w:val="21"/>
        </w:rPr>
        <w:t>南京大学文学院文艺学学科创建于建国初期，</w:t>
      </w:r>
      <w:r>
        <w:rPr>
          <w:rFonts w:ascii="宋体" w:hAnsi="宋体" w:hint="eastAsia"/>
          <w:szCs w:val="21"/>
        </w:rPr>
        <w:t>属于中文系传统学科。现拥有专职教师6名，兼职教师2名，其中教授5人（均为博士生导师)，副教授3名(均为硕士生导师)，具有博士学位者7人。著名文艺理论家方光焘、罗根泽、陈瘦竹、俞铭璜、张月超、叶子铭、包忠文等曾经先后在本学科担任过教学和研究工作。早在文革前后，叶子铭教授就先后参加了我国第一部文艺学统编教材《文学的基本原理》（以群主编）一书的编写，并主持了该书的修订工作。该书对我国文艺学学科发展和教材建设影响深远。改革开放之后，文艺学学科发展迅速。1981年开始招收硕士研究生，1984年获得硕士学位授予权，1996年该学科获得博士学位授予权，是我国较早建立的同类学科的硕士点与博士点。2005年本学科被江苏省列为“国家重点学科培育点”，2006年被确认为“江苏省重点学科”，2007年被评为国家重点学科。</w:t>
      </w:r>
    </w:p>
    <w:p w:rsidR="00226BC2" w:rsidRDefault="00E75755">
      <w:pPr>
        <w:ind w:firstLineChars="200" w:firstLine="420"/>
        <w:rPr>
          <w:rFonts w:ascii="宋体" w:hAnsi="宋体"/>
          <w:szCs w:val="21"/>
        </w:rPr>
      </w:pPr>
      <w:r>
        <w:rPr>
          <w:rFonts w:ascii="宋体" w:hAnsi="宋体" w:hint="eastAsia"/>
          <w:szCs w:val="21"/>
        </w:rPr>
        <w:t>新世纪以来，南京大学文艺学学科在科学研究、人才培养方面取得了突出成绩。先后出版学术专著42部，教材7种，学术刊物3种，主编丛书8套，发表学术论文近300篇，承担国家级社科基金项目13项，省部级社科项目23项，获得科研经费300多万元，获得省部级以上社会科学优秀成果奖与教学成果奖20项。目前在研的科研项目主要有：国家社科基金重点项目“文学图像论”（赵宪章主持）、国家社科基金一般项目“语言转向视野下的文学理论问题重估研究”（汪正龙主持）、国家社科基金青年项目“出处问题的哲学基础及其美学意蕴研究”（李昌舒主持）、教育部人文社会科学青年项目“</w:t>
      </w:r>
      <w:r>
        <w:rPr>
          <w:rFonts w:ascii="宋体" w:hAnsi="宋体" w:hint="eastAsia"/>
          <w:kern w:val="0"/>
          <w:szCs w:val="21"/>
        </w:rPr>
        <w:t>先秦两汉图文关系研究</w:t>
      </w:r>
      <w:r>
        <w:rPr>
          <w:rFonts w:ascii="宋体" w:hAnsi="宋体" w:hint="eastAsia"/>
          <w:szCs w:val="21"/>
        </w:rPr>
        <w:t>”（包兆会主持）等。</w:t>
      </w:r>
    </w:p>
    <w:p w:rsidR="00226BC2" w:rsidRDefault="00E75755">
      <w:pPr>
        <w:ind w:firstLineChars="200" w:firstLine="420"/>
        <w:rPr>
          <w:rFonts w:ascii="宋体" w:hAnsi="宋体"/>
          <w:szCs w:val="21"/>
        </w:rPr>
      </w:pPr>
      <w:r>
        <w:rPr>
          <w:rFonts w:ascii="宋体" w:hAnsi="宋体" w:hint="eastAsia"/>
          <w:szCs w:val="21"/>
        </w:rPr>
        <w:t>南京大学文艺学学科与国内外学界保持广泛的学术合作，多次邀请国内外著名学者进行学术交流，本专业教师也多次参加国内外学术交流或访问讲学。本学科独立主办或与其他学科联合主办多次学术会议，近年主要有“马克思主义与现代中国国际学术研讨会”（2007）、“文化研究的关键问题国际学术研讨会”（2009）、“文学与形式国际学术研讨会“（2010）等。</w:t>
      </w:r>
    </w:p>
    <w:p w:rsidR="00226BC2" w:rsidRDefault="00E75755">
      <w:pPr>
        <w:ind w:firstLine="480"/>
        <w:rPr>
          <w:rFonts w:ascii="宋体" w:hAnsi="宋体"/>
          <w:szCs w:val="21"/>
        </w:rPr>
      </w:pPr>
      <w:r>
        <w:rPr>
          <w:rFonts w:ascii="宋体" w:hAnsi="宋体" w:hint="eastAsia"/>
          <w:szCs w:val="21"/>
        </w:rPr>
        <w:t>南京大学文艺学学科已经形成了鲜明的特色：一是学科研究方向齐全，学科所辖文艺学基础理论、西方文论与美学研究、中国古代文论三个研究方向涵盖了文艺学学科的主要研</w:t>
      </w:r>
      <w:r>
        <w:rPr>
          <w:rFonts w:ascii="宋体" w:hAnsi="宋体" w:hint="eastAsia"/>
          <w:szCs w:val="21"/>
        </w:rPr>
        <w:lastRenderedPageBreak/>
        <w:t>究领域；二是重视基础理论研究，特别注重具有前沿性的重大理论问题的探讨；三是所研究的主要问题具有较强的现实针对性，对中国当代社会经济文化转型期的精神文明建设具有重要意义。目前，该学科赵宪章教授的形式美学与文学图像研究、高小康教授的当代城市文化与非物质文化遗产研究、周群教授的明清文艺思潮研究，在国内同研究领域中居于领先地位，产生了较大的学术影响。</w:t>
      </w:r>
    </w:p>
    <w:p w:rsidR="00226BC2" w:rsidRDefault="00226BC2">
      <w:pPr>
        <w:rPr>
          <w:color w:val="FF0000"/>
          <w:sz w:val="24"/>
          <w:u w:val="single"/>
        </w:rPr>
      </w:pPr>
    </w:p>
    <w:p w:rsidR="00226BC2" w:rsidRDefault="00E75755">
      <w:pPr>
        <w:rPr>
          <w:b/>
          <w:szCs w:val="21"/>
        </w:rPr>
      </w:pPr>
      <w:r>
        <w:rPr>
          <w:rFonts w:ascii="宋体" w:hAnsi="宋体" w:hint="eastAsia"/>
          <w:b/>
          <w:szCs w:val="21"/>
        </w:rPr>
        <w:t>语言学及应用语言学</w:t>
      </w:r>
    </w:p>
    <w:p w:rsidR="00226BC2" w:rsidRDefault="00226BC2">
      <w:pPr>
        <w:ind w:firstLineChars="200" w:firstLine="420"/>
        <w:rPr>
          <w:szCs w:val="21"/>
        </w:rPr>
      </w:pPr>
    </w:p>
    <w:p w:rsidR="00226BC2" w:rsidRDefault="00E75755">
      <w:pPr>
        <w:ind w:firstLineChars="200" w:firstLine="420"/>
        <w:rPr>
          <w:szCs w:val="21"/>
        </w:rPr>
      </w:pPr>
      <w:r>
        <w:rPr>
          <w:rFonts w:hint="eastAsia"/>
          <w:szCs w:val="21"/>
        </w:rPr>
        <w:t>本专业具有博士、硕士授予权，主要分为理论语言学、社会语言学、对外汉语教学三个方向。本专业的理论语言学曾领跑全国，是全国南北两大阵营的南方重镇所在，拥有方光焘、黄景欣、施文涛等著名学者，近年来又开始重振雄风，成果迭出。本专业的社会语言学近年来异军突起，建有全国第一个社会语言学试验室，并多次举办大型国际学术研讨会，与多个国家具有合作关系，在全国乃至世界上影响都很大。对外汉语教学专业招收研究生已有十余年，教学经验丰富，已培养出数十名研究生。</w:t>
      </w:r>
    </w:p>
    <w:p w:rsidR="00226BC2" w:rsidRDefault="00E75755">
      <w:pPr>
        <w:ind w:firstLineChars="200" w:firstLine="420"/>
        <w:rPr>
          <w:szCs w:val="21"/>
        </w:rPr>
      </w:pPr>
      <w:r>
        <w:rPr>
          <w:rFonts w:hint="eastAsia"/>
          <w:szCs w:val="21"/>
        </w:rPr>
        <w:t>本专业开设的主要课程有：语言学概论、方言与文化、城市语言调查、修辞学、语言变异研究、中国语言学史、理论语言学研究、语言统计学、汉语语音学专题、汉语方言学、语义学、汉语语音史、言语社区理论等。</w:t>
      </w:r>
      <w:r>
        <w:rPr>
          <w:szCs w:val="21"/>
        </w:rPr>
        <w:br/>
      </w:r>
      <w:r>
        <w:rPr>
          <w:rFonts w:hint="eastAsia"/>
          <w:szCs w:val="21"/>
        </w:rPr>
        <w:t xml:space="preserve">　　专业内共有</w:t>
      </w:r>
      <w:r>
        <w:rPr>
          <w:szCs w:val="21"/>
        </w:rPr>
        <w:t>5</w:t>
      </w:r>
      <w:r>
        <w:rPr>
          <w:rFonts w:hint="eastAsia"/>
          <w:szCs w:val="21"/>
        </w:rPr>
        <w:t>名专职教师，其中教授</w:t>
      </w:r>
      <w:r>
        <w:rPr>
          <w:szCs w:val="21"/>
        </w:rPr>
        <w:t>3</w:t>
      </w:r>
      <w:r>
        <w:rPr>
          <w:rFonts w:hint="eastAsia"/>
          <w:szCs w:val="21"/>
        </w:rPr>
        <w:t>名，副教授</w:t>
      </w:r>
      <w:r>
        <w:rPr>
          <w:szCs w:val="21"/>
        </w:rPr>
        <w:t>2</w:t>
      </w:r>
      <w:r>
        <w:rPr>
          <w:rFonts w:hint="eastAsia"/>
          <w:szCs w:val="21"/>
        </w:rPr>
        <w:t>名；博士生导师</w:t>
      </w:r>
      <w:r>
        <w:rPr>
          <w:szCs w:val="21"/>
        </w:rPr>
        <w:t>2</w:t>
      </w:r>
      <w:r>
        <w:rPr>
          <w:rFonts w:hint="eastAsia"/>
          <w:szCs w:val="21"/>
        </w:rPr>
        <w:t>名，硕士生导师</w:t>
      </w:r>
      <w:r>
        <w:rPr>
          <w:szCs w:val="21"/>
        </w:rPr>
        <w:t>3</w:t>
      </w:r>
      <w:r>
        <w:rPr>
          <w:rFonts w:hint="eastAsia"/>
          <w:szCs w:val="21"/>
        </w:rPr>
        <w:t>名。还聘有十几名国际一流专家作为兼职教授，定期前来讲座和座谈。</w:t>
      </w:r>
    </w:p>
    <w:p w:rsidR="00226BC2" w:rsidRDefault="00226BC2">
      <w:pPr>
        <w:ind w:firstLineChars="200" w:firstLine="420"/>
        <w:rPr>
          <w:szCs w:val="21"/>
        </w:rPr>
      </w:pPr>
    </w:p>
    <w:p w:rsidR="00226BC2" w:rsidRDefault="00E75755">
      <w:pPr>
        <w:widowControl/>
        <w:spacing w:after="240"/>
        <w:rPr>
          <w:rFonts w:ascii="宋体" w:hAnsi="宋体" w:cs="宋体"/>
          <w:b/>
          <w:bCs/>
          <w:kern w:val="0"/>
          <w:szCs w:val="21"/>
        </w:rPr>
      </w:pPr>
      <w:r>
        <w:rPr>
          <w:rFonts w:ascii="FZKai-Z03" w:hAnsi="宋体" w:cs="宋体" w:hint="eastAsia"/>
          <w:b/>
          <w:bCs/>
          <w:kern w:val="0"/>
          <w:szCs w:val="21"/>
        </w:rPr>
        <w:t>汉语言文字学</w:t>
      </w:r>
    </w:p>
    <w:p w:rsidR="00226BC2" w:rsidRDefault="00E75755">
      <w:pPr>
        <w:ind w:firstLineChars="200" w:firstLine="420"/>
        <w:rPr>
          <w:rFonts w:ascii="宋体" w:hAnsi="宋体" w:cs="宋体"/>
          <w:kern w:val="0"/>
          <w:szCs w:val="21"/>
        </w:rPr>
      </w:pPr>
      <w:r>
        <w:rPr>
          <w:rFonts w:ascii="宋体" w:hAnsi="宋体" w:cs="宋体" w:hint="eastAsia"/>
          <w:kern w:val="0"/>
          <w:szCs w:val="21"/>
        </w:rPr>
        <w:t>本学科</w:t>
      </w:r>
      <w:r>
        <w:rPr>
          <w:rFonts w:hint="eastAsia"/>
          <w:szCs w:val="21"/>
        </w:rPr>
        <w:t>源远流长，百年弦歌，不绝如缕，名师荟萃，英才辈出。从三江师范学堂到两江师范学堂，从南京高等师范学校到国立东南大学，从中央大学到南京大学，一批大师或名师在本学科执教，如赵少咸、黄侃、汪辟疆、胡小石、汪东、马宗霍、方光焘、黄淬伯、张世禄、洪诚、鲍明炜等等。本学科也培养了一批誉满语坛的毕业生，如吕叔湘、潘重规、殷孟伦、高明、殷焕先、周法高、李孝定、张志公等等。</w:t>
      </w:r>
      <w:r>
        <w:rPr>
          <w:rFonts w:ascii="宋体" w:hAnsi="宋体" w:cs="宋体" w:hint="eastAsia"/>
          <w:kern w:val="0"/>
          <w:szCs w:val="21"/>
        </w:rPr>
        <w:t>1981年国家实行学位制度后，本学科于1984年获得现代汉语硕士点，1986年又获得汉语史硕士点，1990年获汉语史博士点，2001年成为国家重点学科。建国以来，洪诚、鲍明炜、鲁国尧、王希杰、李开、柳士镇、滕志贤、杨建国、高小方等先生为本学科的发展贡献良多。</w:t>
      </w:r>
    </w:p>
    <w:p w:rsidR="00226BC2" w:rsidRDefault="00E75755">
      <w:pPr>
        <w:ind w:firstLineChars="200" w:firstLine="420"/>
        <w:rPr>
          <w:rFonts w:ascii="宋体" w:hAnsi="宋体" w:cs="宋体"/>
          <w:kern w:val="0"/>
          <w:szCs w:val="21"/>
        </w:rPr>
      </w:pPr>
      <w:r>
        <w:rPr>
          <w:rFonts w:hint="eastAsia"/>
          <w:szCs w:val="21"/>
        </w:rPr>
        <w:t>目前，本学科在传统音韵学、文字学、训诂学、文献训释等领域后继有人，奋力进取；在语音史、语法史、现代汉语语法学、词汇学、方言学、汉藏比较语言学等领域不落人后并有特色。</w:t>
      </w:r>
      <w:r>
        <w:rPr>
          <w:rFonts w:ascii="宋体" w:hAnsi="宋体" w:cs="宋体" w:hint="eastAsia"/>
          <w:kern w:val="0"/>
          <w:szCs w:val="21"/>
        </w:rPr>
        <w:t>现有专职教师10人，均有博士学位，其中教授5人（长江学者1人），副教授2人，讲师3人。沈阳教授的主要研究方向是现代汉语语法，代表论著有</w:t>
      </w:r>
      <w:r>
        <w:rPr>
          <w:rFonts w:ascii="宋体" w:cs="宋体" w:hint="eastAsia"/>
          <w:szCs w:val="21"/>
        </w:rPr>
        <w:t>《现代汉语空语类研究》、《生成语法理论和汉语研究》、《汉语和汉语研究十五讲》</w:t>
      </w:r>
      <w:r>
        <w:rPr>
          <w:szCs w:val="21"/>
        </w:rPr>
        <w:t>等</w:t>
      </w:r>
      <w:r>
        <w:rPr>
          <w:rFonts w:hint="eastAsia"/>
          <w:szCs w:val="21"/>
        </w:rPr>
        <w:t>，</w:t>
      </w:r>
      <w:r>
        <w:rPr>
          <w:szCs w:val="21"/>
        </w:rPr>
        <w:t>现</w:t>
      </w:r>
      <w:r>
        <w:rPr>
          <w:rFonts w:hint="eastAsia"/>
          <w:szCs w:val="21"/>
        </w:rPr>
        <w:t>为</w:t>
      </w:r>
      <w:r>
        <w:rPr>
          <w:szCs w:val="21"/>
        </w:rPr>
        <w:t>教育部长江学者特聘教</w:t>
      </w:r>
      <w:r>
        <w:rPr>
          <w:rFonts w:ascii="宋体" w:cs="宋体" w:hint="eastAsia"/>
          <w:szCs w:val="21"/>
        </w:rPr>
        <w:t>授</w:t>
      </w:r>
      <w:r>
        <w:rPr>
          <w:rFonts w:ascii="宋体" w:hAnsi="宋体" w:cs="宋体" w:hint="eastAsia"/>
          <w:kern w:val="0"/>
          <w:szCs w:val="21"/>
        </w:rPr>
        <w:t>。张玉来教授的主要研究方向是汉语史，代表论著有《</w:t>
      </w:r>
      <w:r>
        <w:rPr>
          <w:rFonts w:hint="eastAsia"/>
          <w:kern w:val="0"/>
          <w:szCs w:val="21"/>
        </w:rPr>
        <w:t>韵略汇通音系研究</w:t>
      </w:r>
      <w:r>
        <w:rPr>
          <w:rFonts w:ascii="宋体" w:hAnsi="宋体" w:cs="宋体" w:hint="eastAsia"/>
          <w:kern w:val="0"/>
          <w:szCs w:val="21"/>
        </w:rPr>
        <w:t>》、《</w:t>
      </w:r>
      <w:r>
        <w:rPr>
          <w:rFonts w:hint="eastAsia"/>
          <w:kern w:val="0"/>
          <w:szCs w:val="21"/>
        </w:rPr>
        <w:t>韵略易通研究</w:t>
      </w:r>
      <w:r>
        <w:rPr>
          <w:rFonts w:ascii="宋体" w:hAnsi="宋体" w:cs="宋体" w:hint="eastAsia"/>
          <w:kern w:val="0"/>
          <w:szCs w:val="21"/>
        </w:rPr>
        <w:t>》、《</w:t>
      </w:r>
      <w:r>
        <w:rPr>
          <w:rFonts w:hint="eastAsia"/>
          <w:kern w:val="0"/>
          <w:szCs w:val="21"/>
        </w:rPr>
        <w:t>中原音韵校本</w:t>
      </w:r>
      <w:r>
        <w:rPr>
          <w:rFonts w:ascii="宋体" w:hAnsi="宋体" w:cs="宋体" w:hint="eastAsia"/>
          <w:kern w:val="0"/>
          <w:szCs w:val="21"/>
        </w:rPr>
        <w:t>》等，现为学科带头人。马清华教授的主要研究方向是</w:t>
      </w:r>
      <w:r>
        <w:rPr>
          <w:rFonts w:hint="eastAsia"/>
          <w:szCs w:val="21"/>
        </w:rPr>
        <w:t>语义学和句法学，代表论著有</w:t>
      </w:r>
      <w:r>
        <w:rPr>
          <w:rFonts w:ascii="Arial" w:hAnsi="Arial" w:cs="Arial"/>
          <w:color w:val="000000"/>
          <w:szCs w:val="21"/>
          <w:shd w:val="clear" w:color="auto" w:fill="FFFFFF"/>
        </w:rPr>
        <w:t>《系统原理下的语言问题》</w:t>
      </w:r>
      <w:r>
        <w:rPr>
          <w:rFonts w:hint="eastAsia"/>
          <w:color w:val="000000"/>
          <w:szCs w:val="21"/>
          <w:shd w:val="clear" w:color="auto" w:fill="FFFFFF"/>
        </w:rPr>
        <w:t>、《语义的多维研究》</w:t>
      </w:r>
      <w:r>
        <w:rPr>
          <w:rFonts w:ascii="Arial" w:hAnsi="Arial" w:cs="Arial"/>
          <w:color w:val="000000"/>
          <w:szCs w:val="21"/>
          <w:shd w:val="clear" w:color="auto" w:fill="FFFFFF"/>
        </w:rPr>
        <w:t>、</w:t>
      </w:r>
      <w:r>
        <w:rPr>
          <w:rFonts w:hint="eastAsia"/>
          <w:color w:val="000000"/>
          <w:szCs w:val="21"/>
          <w:shd w:val="clear" w:color="auto" w:fill="FFFFFF"/>
        </w:rPr>
        <w:t>《并列结构的自组织研究》</w:t>
      </w:r>
      <w:r>
        <w:rPr>
          <w:rFonts w:ascii="FZKai-Z03" w:hAnsi="FZKai-Z03" w:hint="eastAsia"/>
          <w:kern w:val="0"/>
          <w:szCs w:val="21"/>
          <w:shd w:val="clear" w:color="auto" w:fill="FFFFFF"/>
        </w:rPr>
        <w:t>等。</w:t>
      </w:r>
      <w:r>
        <w:rPr>
          <w:rFonts w:ascii="宋体" w:hAnsi="宋体" w:cs="宋体" w:hint="eastAsia"/>
          <w:kern w:val="0"/>
          <w:szCs w:val="21"/>
        </w:rPr>
        <w:t>杨锡彭教授的</w:t>
      </w:r>
      <w:r>
        <w:rPr>
          <w:rFonts w:ascii="宋体" w:hAnsi="宋体" w:cs="Helvetica" w:hint="eastAsia"/>
          <w:kern w:val="0"/>
          <w:szCs w:val="21"/>
        </w:rPr>
        <w:t>主要研究方向是汉语语法学、词汇学</w:t>
      </w:r>
      <w:r>
        <w:rPr>
          <w:rFonts w:ascii="宋体" w:hAnsi="宋体" w:cs="宋体" w:hint="eastAsia"/>
          <w:kern w:val="0"/>
          <w:szCs w:val="21"/>
        </w:rPr>
        <w:t>，代表论著有《</w:t>
      </w:r>
      <w:r>
        <w:rPr>
          <w:rFonts w:ascii="宋体" w:hAnsi="宋体" w:cs="Helvetica" w:hint="eastAsia"/>
          <w:kern w:val="0"/>
          <w:szCs w:val="21"/>
        </w:rPr>
        <w:t>汉语语素论</w:t>
      </w:r>
      <w:r>
        <w:rPr>
          <w:rFonts w:ascii="宋体" w:hAnsi="宋体" w:cs="宋体" w:hint="eastAsia"/>
          <w:kern w:val="0"/>
          <w:szCs w:val="21"/>
        </w:rPr>
        <w:t>》、《</w:t>
      </w:r>
      <w:r>
        <w:rPr>
          <w:rFonts w:ascii="宋体" w:hAnsi="宋体" w:cs="Helvetica" w:hint="eastAsia"/>
          <w:kern w:val="0"/>
          <w:szCs w:val="21"/>
        </w:rPr>
        <w:t>汉语外来词研究</w:t>
      </w:r>
      <w:r>
        <w:rPr>
          <w:rFonts w:ascii="宋体" w:hAnsi="宋体" w:cs="宋体" w:hint="eastAsia"/>
          <w:kern w:val="0"/>
          <w:szCs w:val="21"/>
        </w:rPr>
        <w:t>》等。陈立中教授的主要研究方向是</w:t>
      </w:r>
      <w:r>
        <w:rPr>
          <w:rFonts w:cs="Microsoft Himalaya" w:hint="eastAsia"/>
          <w:szCs w:val="21"/>
        </w:rPr>
        <w:t>汉语方言学，代表论著有</w:t>
      </w:r>
      <w:r>
        <w:rPr>
          <w:rFonts w:cs="Microsoft Himalaya" w:hint="eastAsia"/>
          <w:kern w:val="0"/>
          <w:szCs w:val="21"/>
        </w:rPr>
        <w:t>《湘语与吴语音韵比较研究》、《黑龙江站话研究》、《甘肃合水太白方言自然口语语料类编》等</w:t>
      </w:r>
      <w:r>
        <w:rPr>
          <w:rFonts w:ascii="宋体" w:hAnsi="宋体" w:cs="宋体" w:hint="eastAsia"/>
          <w:kern w:val="0"/>
          <w:szCs w:val="21"/>
        </w:rPr>
        <w:t>。陈文杰副教授的主要研究方向是</w:t>
      </w:r>
      <w:r>
        <w:rPr>
          <w:rFonts w:ascii="Arial" w:hAnsi="Arial" w:cs="Arial"/>
          <w:kern w:val="0"/>
          <w:szCs w:val="21"/>
        </w:rPr>
        <w:t>汉语词汇史</w:t>
      </w:r>
      <w:r>
        <w:rPr>
          <w:rFonts w:ascii="Arial" w:hAnsi="Arial" w:cs="Arial" w:hint="eastAsia"/>
          <w:kern w:val="0"/>
          <w:szCs w:val="21"/>
        </w:rPr>
        <w:t>、</w:t>
      </w:r>
      <w:r>
        <w:rPr>
          <w:rFonts w:ascii="Arial" w:hAnsi="Arial" w:cs="Arial"/>
          <w:kern w:val="0"/>
          <w:szCs w:val="21"/>
        </w:rPr>
        <w:t>汉语语法史</w:t>
      </w:r>
      <w:r>
        <w:rPr>
          <w:rFonts w:ascii="Arial" w:hAnsi="Arial" w:cs="Arial" w:hint="eastAsia"/>
          <w:kern w:val="0"/>
          <w:szCs w:val="21"/>
        </w:rPr>
        <w:t>、</w:t>
      </w:r>
      <w:r>
        <w:rPr>
          <w:rFonts w:ascii="Arial" w:hAnsi="Arial" w:cs="Arial"/>
          <w:kern w:val="0"/>
          <w:szCs w:val="21"/>
        </w:rPr>
        <w:t>训诂学</w:t>
      </w:r>
      <w:r>
        <w:rPr>
          <w:rFonts w:ascii="Arial" w:hAnsi="Arial" w:cs="Arial" w:hint="eastAsia"/>
          <w:kern w:val="0"/>
          <w:szCs w:val="21"/>
        </w:rPr>
        <w:t>，代表论著有《早期汉译佛典语言研究》、《试论佛典俗语词的推源问题》等</w:t>
      </w:r>
      <w:r>
        <w:rPr>
          <w:rFonts w:ascii="宋体" w:hAnsi="宋体" w:cs="宋体" w:hint="eastAsia"/>
          <w:kern w:val="0"/>
          <w:szCs w:val="21"/>
        </w:rPr>
        <w:t>。魏宜辉副教授的主要研究方向是</w:t>
      </w:r>
      <w:r>
        <w:rPr>
          <w:rFonts w:ascii="宋体" w:hAnsi="宋体" w:cs="Arial" w:hint="eastAsia"/>
          <w:kern w:val="0"/>
          <w:szCs w:val="21"/>
        </w:rPr>
        <w:t>古文字学，</w:t>
      </w:r>
      <w:r>
        <w:rPr>
          <w:rFonts w:ascii="Arial" w:hAnsi="Arial" w:cs="Arial" w:hint="eastAsia"/>
          <w:kern w:val="0"/>
          <w:szCs w:val="21"/>
        </w:rPr>
        <w:t>代表论著有</w:t>
      </w:r>
      <w:r>
        <w:rPr>
          <w:rFonts w:ascii="宋体" w:hAnsi="宋体" w:cs="Arial" w:hint="eastAsia"/>
          <w:kern w:val="0"/>
          <w:szCs w:val="21"/>
        </w:rPr>
        <w:t>《再论马王堆帛书中的“是</w:t>
      </w:r>
      <w:r>
        <w:rPr>
          <w:kern w:val="0"/>
          <w:szCs w:val="21"/>
        </w:rPr>
        <w:t>=</w:t>
      </w:r>
      <w:r>
        <w:rPr>
          <w:rFonts w:ascii="宋体" w:hAnsi="宋体" w:cs="Arial" w:hint="eastAsia"/>
          <w:kern w:val="0"/>
          <w:szCs w:val="21"/>
        </w:rPr>
        <w:t>”句》、《论战国楚系文字中省体之“繁”字及相关问题》等</w:t>
      </w:r>
      <w:r>
        <w:rPr>
          <w:rFonts w:ascii="宋体" w:hAnsi="宋体" w:cs="宋体" w:hint="eastAsia"/>
          <w:kern w:val="0"/>
          <w:szCs w:val="21"/>
        </w:rPr>
        <w:t>。</w:t>
      </w:r>
    </w:p>
    <w:p w:rsidR="00226BC2" w:rsidRDefault="00E75755">
      <w:pPr>
        <w:ind w:firstLineChars="200" w:firstLine="420"/>
        <w:rPr>
          <w:rFonts w:ascii="宋体" w:hAnsi="宋体" w:cs="宋体"/>
          <w:kern w:val="0"/>
          <w:szCs w:val="21"/>
        </w:rPr>
      </w:pPr>
      <w:r>
        <w:rPr>
          <w:rFonts w:ascii="宋体" w:hAnsi="宋体" w:cs="宋体" w:hint="eastAsia"/>
          <w:kern w:val="0"/>
          <w:szCs w:val="21"/>
        </w:rPr>
        <w:lastRenderedPageBreak/>
        <w:t>本学科目前在研的课题有：</w:t>
      </w:r>
      <w:r>
        <w:rPr>
          <w:rFonts w:ascii="宋体" w:cs="宋体" w:hint="eastAsia"/>
          <w:szCs w:val="21"/>
        </w:rPr>
        <w:t>新时期语言文字规范化问题研究（国家社科基金重大项目，首席专家：沈阳）、</w:t>
      </w:r>
      <w:r>
        <w:rPr>
          <w:rFonts w:ascii="宋体" w:hAnsi="宋体" w:cs="宋体"/>
          <w:kern w:val="0"/>
          <w:szCs w:val="21"/>
        </w:rPr>
        <w:t>汉语音韵学百年学术源流</w:t>
      </w:r>
      <w:r>
        <w:rPr>
          <w:rFonts w:ascii="宋体" w:hAnsi="宋体" w:cs="宋体" w:hint="eastAsia"/>
          <w:kern w:val="0"/>
          <w:szCs w:val="21"/>
        </w:rPr>
        <w:t>（</w:t>
      </w:r>
      <w:r>
        <w:rPr>
          <w:rFonts w:ascii="Arial" w:hAnsi="Arial" w:cs="Arial" w:hint="eastAsia"/>
          <w:szCs w:val="21"/>
        </w:rPr>
        <w:t>国家社科基金一般项目</w:t>
      </w:r>
      <w:r>
        <w:rPr>
          <w:rFonts w:ascii="宋体" w:hAnsi="宋体" w:cs="宋体"/>
          <w:kern w:val="0"/>
          <w:szCs w:val="21"/>
        </w:rPr>
        <w:t>，主持人</w:t>
      </w:r>
      <w:r>
        <w:rPr>
          <w:rFonts w:ascii="宋体" w:hAnsi="宋体" w:cs="宋体" w:hint="eastAsia"/>
          <w:kern w:val="0"/>
          <w:szCs w:val="21"/>
        </w:rPr>
        <w:t>：张玉来）、</w:t>
      </w:r>
      <w:r>
        <w:rPr>
          <w:rFonts w:ascii="Arial" w:hAnsi="Arial" w:cs="Arial"/>
          <w:szCs w:val="21"/>
        </w:rPr>
        <w:t>现代汉语句子复杂化问题的研究</w:t>
      </w:r>
      <w:r>
        <w:rPr>
          <w:rFonts w:ascii="Arial" w:hAnsi="Arial" w:cs="Arial" w:hint="eastAsia"/>
          <w:szCs w:val="21"/>
        </w:rPr>
        <w:t>（国家社科基金一般项目，主持人：马清华）、</w:t>
      </w:r>
      <w:r>
        <w:rPr>
          <w:rFonts w:ascii="Arial" w:hAnsi="Arial" w:cs="Arial"/>
          <w:kern w:val="0"/>
          <w:szCs w:val="21"/>
        </w:rPr>
        <w:t>多视角下的中古汉译佛经词语特质研究</w:t>
      </w:r>
      <w:r>
        <w:rPr>
          <w:rFonts w:ascii="Arial" w:hAnsi="Arial" w:cs="Arial" w:hint="eastAsia"/>
          <w:kern w:val="0"/>
          <w:szCs w:val="21"/>
        </w:rPr>
        <w:t>（</w:t>
      </w:r>
      <w:r>
        <w:rPr>
          <w:rFonts w:ascii="Arial" w:hAnsi="Arial" w:cs="Arial"/>
          <w:kern w:val="0"/>
          <w:szCs w:val="21"/>
        </w:rPr>
        <w:t>国家社会科学基金一般项目</w:t>
      </w:r>
      <w:r>
        <w:rPr>
          <w:rFonts w:ascii="Arial" w:hAnsi="Arial" w:cs="Arial" w:hint="eastAsia"/>
          <w:kern w:val="0"/>
          <w:szCs w:val="21"/>
        </w:rPr>
        <w:t>，主持人：陈文杰）</w:t>
      </w:r>
      <w:r>
        <w:rPr>
          <w:rFonts w:ascii="Arial" w:hAnsi="Arial" w:cs="Arial"/>
          <w:kern w:val="0"/>
          <w:szCs w:val="21"/>
        </w:rPr>
        <w:t> </w:t>
      </w:r>
      <w:r>
        <w:rPr>
          <w:rFonts w:ascii="Arial" w:hAnsi="Arial" w:cs="Arial" w:hint="eastAsia"/>
          <w:kern w:val="0"/>
          <w:szCs w:val="21"/>
        </w:rPr>
        <w:t>；</w:t>
      </w:r>
      <w:r>
        <w:rPr>
          <w:rFonts w:hint="eastAsia"/>
          <w:bCs/>
          <w:szCs w:val="21"/>
        </w:rPr>
        <w:t>海峡两岸（含港澳台）语文现状和发展趋势比较研究（国家语委度重点项目，主持人：沈阳）；传情和达意——语言怎样表达意义（教育部人文社会科学普及读物项目，主持人：沈阳）、</w:t>
      </w:r>
      <w:r>
        <w:rPr>
          <w:rFonts w:ascii="宋体" w:hAnsi="宋体" w:cs="Arial" w:hint="eastAsia"/>
          <w:kern w:val="0"/>
          <w:szCs w:val="21"/>
        </w:rPr>
        <w:t>战国简帛文字讹变研究</w:t>
      </w:r>
      <w:r>
        <w:rPr>
          <w:rFonts w:cs="Microsoft Himalaya" w:hint="eastAsia"/>
          <w:szCs w:val="21"/>
        </w:rPr>
        <w:t>（</w:t>
      </w:r>
      <w:r>
        <w:rPr>
          <w:rFonts w:hint="eastAsia"/>
        </w:rPr>
        <w:t>教育部哲学社会科学研究后期资助项目，</w:t>
      </w:r>
      <w:r>
        <w:rPr>
          <w:rFonts w:cs="Microsoft Himalaya" w:hint="eastAsia"/>
          <w:szCs w:val="21"/>
        </w:rPr>
        <w:t>主持人：</w:t>
      </w:r>
      <w:r>
        <w:rPr>
          <w:rFonts w:ascii="宋体" w:hAnsi="宋体" w:cs="宋体" w:hint="eastAsia"/>
          <w:kern w:val="0"/>
          <w:szCs w:val="21"/>
        </w:rPr>
        <w:t>魏宜辉</w:t>
      </w:r>
      <w:r>
        <w:rPr>
          <w:rFonts w:cs="Microsoft Himalaya" w:hint="eastAsia"/>
          <w:szCs w:val="21"/>
        </w:rPr>
        <w:t>）；孤本清代江淮官话韵书《同音略解》研究（江苏省社会科学基金项目，主持人：陈立中）、</w:t>
      </w:r>
      <w:r>
        <w:rPr>
          <w:rFonts w:ascii="宋体" w:hAnsi="宋体" w:cs="Arial" w:hint="eastAsia"/>
          <w:kern w:val="0"/>
          <w:szCs w:val="21"/>
        </w:rPr>
        <w:t>新见战国秦汉简帛用字综合研究</w:t>
      </w:r>
      <w:r>
        <w:rPr>
          <w:rFonts w:cs="Microsoft Himalaya" w:hint="eastAsia"/>
          <w:szCs w:val="21"/>
        </w:rPr>
        <w:t>（</w:t>
      </w:r>
      <w:r>
        <w:rPr>
          <w:rFonts w:ascii="宋体" w:hAnsi="宋体" w:cs="Arial" w:hint="eastAsia"/>
          <w:kern w:val="0"/>
          <w:szCs w:val="21"/>
        </w:rPr>
        <w:t>江苏省社会科学基金</w:t>
      </w:r>
      <w:r>
        <w:rPr>
          <w:rFonts w:cs="Microsoft Himalaya" w:hint="eastAsia"/>
          <w:szCs w:val="21"/>
        </w:rPr>
        <w:t>项目，主持人：</w:t>
      </w:r>
      <w:r>
        <w:rPr>
          <w:rFonts w:ascii="宋体" w:hAnsi="宋体" w:cs="宋体" w:hint="eastAsia"/>
          <w:kern w:val="0"/>
          <w:szCs w:val="21"/>
        </w:rPr>
        <w:t>魏宜辉</w:t>
      </w:r>
      <w:r>
        <w:rPr>
          <w:rFonts w:cs="Microsoft Himalaya" w:hint="eastAsia"/>
          <w:szCs w:val="21"/>
        </w:rPr>
        <w:t>）。</w:t>
      </w:r>
    </w:p>
    <w:p w:rsidR="00226BC2" w:rsidRDefault="00E75755">
      <w:pPr>
        <w:ind w:firstLineChars="200" w:firstLine="420"/>
        <w:rPr>
          <w:rFonts w:ascii="宋体" w:hAnsi="宋体" w:cs="宋体"/>
          <w:kern w:val="0"/>
          <w:szCs w:val="21"/>
        </w:rPr>
      </w:pPr>
      <w:r>
        <w:rPr>
          <w:rFonts w:ascii="宋体" w:hAnsi="宋体" w:cs="宋体" w:hint="eastAsia"/>
          <w:kern w:val="0"/>
          <w:szCs w:val="21"/>
        </w:rPr>
        <w:t>本学科坚持以教学促科研、以科研促教改。导师组严格要求，已成功培养数百名中外硕士生、博士生、博士后和访问学者，从本学科走出去的一大批优秀语言学家活跃在国内外许多高校、科研机构和学术团体，成长为有关学科的学术骨干。</w:t>
      </w:r>
    </w:p>
    <w:p w:rsidR="00226BC2" w:rsidRDefault="00226BC2">
      <w:pPr>
        <w:ind w:firstLineChars="200" w:firstLine="420"/>
        <w:rPr>
          <w:rFonts w:ascii="Times New Roman" w:hAnsi="Times New Roman" w:cs="Times New Roman"/>
          <w:szCs w:val="21"/>
        </w:rPr>
      </w:pPr>
    </w:p>
    <w:p w:rsidR="00226BC2" w:rsidRDefault="00E75755">
      <w:pPr>
        <w:rPr>
          <w:rFonts w:ascii="宋体" w:hAnsi="宋体"/>
          <w:szCs w:val="21"/>
        </w:rPr>
      </w:pPr>
      <w:r>
        <w:rPr>
          <w:rFonts w:hint="eastAsia"/>
          <w:b/>
          <w:bCs/>
          <w:szCs w:val="21"/>
        </w:rPr>
        <w:t>中国古典文献学</w:t>
      </w:r>
    </w:p>
    <w:p w:rsidR="00226BC2" w:rsidRDefault="00226BC2">
      <w:pPr>
        <w:ind w:firstLine="360"/>
        <w:rPr>
          <w:rFonts w:ascii="Times New Roman" w:hAnsi="Times New Roman"/>
          <w:szCs w:val="21"/>
        </w:rPr>
      </w:pPr>
    </w:p>
    <w:p w:rsidR="00226BC2" w:rsidRDefault="00E75755">
      <w:pPr>
        <w:ind w:firstLine="360"/>
        <w:rPr>
          <w:szCs w:val="21"/>
        </w:rPr>
      </w:pPr>
      <w:r>
        <w:rPr>
          <w:rFonts w:hint="eastAsia"/>
          <w:szCs w:val="21"/>
        </w:rPr>
        <w:t>中国古典文献学专业以南京大学古典文献研究所为依托。古典文献研究所成立于</w:t>
      </w:r>
      <w:r>
        <w:rPr>
          <w:szCs w:val="21"/>
        </w:rPr>
        <w:t>1983</w:t>
      </w:r>
      <w:r>
        <w:rPr>
          <w:rFonts w:hint="eastAsia"/>
          <w:szCs w:val="21"/>
        </w:rPr>
        <w:t>年，是教育部在全国条件较好的大学批准成立的第一批古籍研究机构之一。本专业以整理和研究中国古代典籍、弘扬传统文化为宗旨。</w:t>
      </w:r>
    </w:p>
    <w:p w:rsidR="00226BC2" w:rsidRDefault="00E75755">
      <w:pPr>
        <w:ind w:firstLineChars="200" w:firstLine="420"/>
        <w:rPr>
          <w:szCs w:val="21"/>
        </w:rPr>
      </w:pPr>
      <w:r>
        <w:rPr>
          <w:rFonts w:hint="eastAsia"/>
          <w:szCs w:val="21"/>
        </w:rPr>
        <w:t>本专业远绍黄侃、胡小石、汪辟疆等大家所开创的南京大学中文系传统文史研究的朴实雄厚之学风。自</w:t>
      </w:r>
      <w:r>
        <w:rPr>
          <w:szCs w:val="21"/>
        </w:rPr>
        <w:t>20</w:t>
      </w:r>
      <w:r>
        <w:rPr>
          <w:rFonts w:hint="eastAsia"/>
          <w:szCs w:val="21"/>
        </w:rPr>
        <w:t>世纪</w:t>
      </w:r>
      <w:r>
        <w:rPr>
          <w:szCs w:val="21"/>
        </w:rPr>
        <w:t>80</w:t>
      </w:r>
      <w:r>
        <w:rPr>
          <w:rFonts w:hint="eastAsia"/>
          <w:szCs w:val="21"/>
        </w:rPr>
        <w:t xml:space="preserve">年代以来，在首任所长程千帆先生、第二任所长周勋初先生、唐代文史研究名家卞孝萱先生，以及现任所长程章灿教授的带领下，经过一批中青年学者的努力，在古典文献的整理、考订和理论阐发诸方面，形成了谨严踏实的学风，将文献学与文艺学相结合，赋予传统的古典文献研究以现代学术的品质。　　</w:t>
      </w:r>
    </w:p>
    <w:p w:rsidR="00226BC2" w:rsidRDefault="00E75755">
      <w:pPr>
        <w:ind w:firstLineChars="200" w:firstLine="420"/>
        <w:rPr>
          <w:szCs w:val="21"/>
        </w:rPr>
      </w:pPr>
      <w:r>
        <w:rPr>
          <w:rFonts w:hint="eastAsia"/>
          <w:szCs w:val="21"/>
        </w:rPr>
        <w:t>本专业现有教师</w:t>
      </w:r>
      <w:r>
        <w:rPr>
          <w:rFonts w:hint="eastAsia"/>
          <w:szCs w:val="21"/>
        </w:rPr>
        <w:t>10</w:t>
      </w:r>
      <w:r>
        <w:rPr>
          <w:rFonts w:hint="eastAsia"/>
          <w:szCs w:val="21"/>
        </w:rPr>
        <w:t>人，其中教授</w:t>
      </w:r>
      <w:r>
        <w:rPr>
          <w:rFonts w:hint="eastAsia"/>
          <w:szCs w:val="21"/>
        </w:rPr>
        <w:t>6</w:t>
      </w:r>
      <w:r>
        <w:rPr>
          <w:rFonts w:hint="eastAsia"/>
          <w:szCs w:val="21"/>
        </w:rPr>
        <w:t>人，副教授</w:t>
      </w:r>
      <w:r>
        <w:rPr>
          <w:rFonts w:hint="eastAsia"/>
          <w:szCs w:val="21"/>
        </w:rPr>
        <w:t>2</w:t>
      </w:r>
      <w:r>
        <w:rPr>
          <w:rFonts w:hint="eastAsia"/>
          <w:szCs w:val="21"/>
        </w:rPr>
        <w:t>人，讲师</w:t>
      </w:r>
      <w:r>
        <w:rPr>
          <w:rFonts w:hint="eastAsia"/>
          <w:szCs w:val="21"/>
        </w:rPr>
        <w:t>2</w:t>
      </w:r>
      <w:r>
        <w:rPr>
          <w:rFonts w:hint="eastAsia"/>
          <w:szCs w:val="21"/>
        </w:rPr>
        <w:t>人。</w:t>
      </w:r>
      <w:r>
        <w:rPr>
          <w:szCs w:val="21"/>
        </w:rPr>
        <w:t>1985</w:t>
      </w:r>
      <w:r>
        <w:rPr>
          <w:rFonts w:hint="eastAsia"/>
          <w:szCs w:val="21"/>
        </w:rPr>
        <w:t>年该专业获得硕士学位授予权，</w:t>
      </w:r>
      <w:r>
        <w:rPr>
          <w:szCs w:val="21"/>
        </w:rPr>
        <w:t>1999</w:t>
      </w:r>
      <w:r>
        <w:rPr>
          <w:rFonts w:hint="eastAsia"/>
          <w:szCs w:val="21"/>
        </w:rPr>
        <w:t>年该专业获得博士学位授予权。现有博士研究生导师</w:t>
      </w:r>
      <w:r>
        <w:rPr>
          <w:rFonts w:hint="eastAsia"/>
          <w:szCs w:val="21"/>
        </w:rPr>
        <w:t>5</w:t>
      </w:r>
      <w:r>
        <w:rPr>
          <w:rFonts w:hint="eastAsia"/>
          <w:szCs w:val="21"/>
        </w:rPr>
        <w:t>人，硕士研究生导师</w:t>
      </w:r>
      <w:r>
        <w:rPr>
          <w:rFonts w:hint="eastAsia"/>
          <w:szCs w:val="21"/>
        </w:rPr>
        <w:t>2</w:t>
      </w:r>
      <w:r>
        <w:rPr>
          <w:rFonts w:hint="eastAsia"/>
          <w:szCs w:val="21"/>
        </w:rPr>
        <w:t xml:space="preserve">人。　</w:t>
      </w:r>
    </w:p>
    <w:p w:rsidR="00226BC2" w:rsidRDefault="00E75755">
      <w:pPr>
        <w:ind w:firstLineChars="200" w:firstLine="420"/>
        <w:rPr>
          <w:rFonts w:ascii="宋体" w:hAnsi="宋体" w:cs="宋体"/>
          <w:bCs/>
          <w:kern w:val="0"/>
          <w:szCs w:val="21"/>
        </w:rPr>
      </w:pPr>
      <w:r>
        <w:rPr>
          <w:rFonts w:hint="eastAsia"/>
          <w:szCs w:val="21"/>
        </w:rPr>
        <w:t>本专业与中国古代文学专业密切协作，承担了一批大型古籍整理与研究项目，如程千帆先生主持的《中华大典·文学典》已出版，其中有卞先生负责的《隋唐五代文学分典》；程先生主编的《全清词》顺康卷二十册荣获国家图书奖；周先生主编的《唐人轶事汇编》荣获全国古籍整理一等奖，以上几项重大成果，在学术界影响很大。历经十余年、经过多名同仁合作的《册府元龟校订本》</w:t>
      </w:r>
      <w:r>
        <w:rPr>
          <w:szCs w:val="21"/>
        </w:rPr>
        <w:t>2006</w:t>
      </w:r>
      <w:r>
        <w:rPr>
          <w:rFonts w:hint="eastAsia"/>
          <w:szCs w:val="21"/>
        </w:rPr>
        <w:t>年</w:t>
      </w:r>
      <w:r>
        <w:rPr>
          <w:szCs w:val="21"/>
        </w:rPr>
        <w:t>12</w:t>
      </w:r>
      <w:r>
        <w:rPr>
          <w:rFonts w:hint="eastAsia"/>
          <w:szCs w:val="21"/>
        </w:rPr>
        <w:t>月出版</w:t>
      </w:r>
      <w:r>
        <w:rPr>
          <w:rFonts w:ascii="宋体" w:hAnsi="宋体" w:cs="宋体" w:hint="eastAsia"/>
          <w:szCs w:val="21"/>
        </w:rPr>
        <w:t>，全书一千卷，整理后的字数约1600万，此书一出版即受到学界高度重视，认为此书在古文献学界成为整理中国古典文献的优秀范例。该书于2007年获得首届中国出版政府奖图书奖</w:t>
      </w:r>
      <w:r>
        <w:rPr>
          <w:rFonts w:hint="eastAsia"/>
          <w:szCs w:val="21"/>
        </w:rPr>
        <w:t>。程章灿教授主编的《文献传承与文化认同研究丛书》、《古典文献新视野丛书》，是近期代表性研究成果。武秀成教授主持的“</w:t>
      </w:r>
      <w:r>
        <w:rPr>
          <w:rFonts w:ascii="宋体" w:hAnsi="宋体" w:cs="宋体" w:hint="eastAsia"/>
          <w:bCs/>
          <w:kern w:val="0"/>
          <w:szCs w:val="21"/>
        </w:rPr>
        <w:t>点校本二十四史及《清史稿》修订工程”中的《新唐书》修订工作，颇受学界关注。</w:t>
      </w:r>
    </w:p>
    <w:p w:rsidR="00226BC2" w:rsidRDefault="00E75755">
      <w:pPr>
        <w:ind w:firstLineChars="200" w:firstLine="420"/>
        <w:rPr>
          <w:szCs w:val="21"/>
        </w:rPr>
      </w:pPr>
      <w:r>
        <w:rPr>
          <w:rFonts w:hint="eastAsia"/>
          <w:szCs w:val="21"/>
        </w:rPr>
        <w:t>本专业原学科带头人周勋初先生治学出入文史，视野开阔，所撰七卷本《周勋初文集》在新时期的传统文史研究中占有十分重要的地位，近著有《师门问学录》、《李白评传》、《馀波集》、《韩非子校注（修订本）》。博士生导师程章灿教授在魏晋南北朝、唐宋文学研究方面深有心得，有《魏晋南北朝赋史》、《刘克庄年谱》、《世家大族与六朝文学》、《赋学论丛》等专著出版，在国际汉学研究领域有译著《迷楼：诗与欲望的迷宫》。程教授于石刻文献亦研究多年，已有《石学论丛》、《古刻新诠》、</w:t>
      </w:r>
      <w:r>
        <w:rPr>
          <w:rFonts w:ascii="宋体" w:hAnsi="宋体" w:hint="eastAsia"/>
          <w:szCs w:val="21"/>
        </w:rPr>
        <w:t>《石刻刻工研究》</w:t>
      </w:r>
      <w:r>
        <w:rPr>
          <w:rFonts w:hint="eastAsia"/>
          <w:szCs w:val="21"/>
        </w:rPr>
        <w:t>出版。博士生导师曹虹教授在中国散文史和佛藏文献研究方面齐驱并进，撰有《阳湖文派研究》、《慧远评传》、《中国辞赋源流综论》，已经完成《清史·艺文典·散文篇》科研项目。严杰教授在唐宋文学文献研究方面有《欧阳修年谱》、《白居易集校正》、《颜真卿评传》、《唐五代笔记考论》等成果。武秀成</w:t>
      </w:r>
      <w:r>
        <w:rPr>
          <w:rFonts w:hint="eastAsia"/>
          <w:szCs w:val="21"/>
        </w:rPr>
        <w:lastRenderedPageBreak/>
        <w:t xml:space="preserve">教授在《旧唐书》研究方面有潜心多年的专著《旧唐书辨证》，近有《玉海艺文校证》（与赵庶洋合作整理）。赵益教授在道教文献研究方面有著作《六朝南方神仙道教与文学》、《古典术数文献述论稿》、《真诰点校本》。徐雁平教授撰有《清代世家与文学传承》、《清代东南书院与学术及文学》（上下卷），近期研究方向为清代家族文学、清代文献文化史。张宗友副教授有著作《经义考研究》、《朱彝尊年谱》，研究方向为中国经学史、中国目录学史。　　</w:t>
      </w:r>
    </w:p>
    <w:p w:rsidR="00226BC2" w:rsidRDefault="00E75755">
      <w:pPr>
        <w:ind w:firstLineChars="200" w:firstLine="420"/>
        <w:rPr>
          <w:rFonts w:ascii="Times New Roman" w:hAnsi="Times New Roman" w:cs="Times New Roman"/>
          <w:szCs w:val="21"/>
        </w:rPr>
      </w:pPr>
      <w:r>
        <w:rPr>
          <w:rFonts w:hint="eastAsia"/>
          <w:szCs w:val="21"/>
        </w:rPr>
        <w:t>本专业近几年将陆续推出的重要研究成果有周勋初先生主编的《宋人轶事汇编》、《新编全唐五代诗》（初盛唐部分），程章灿教授主持的《中国古代文献文化史》（</w:t>
      </w:r>
      <w:r>
        <w:rPr>
          <w:rFonts w:hint="eastAsia"/>
          <w:szCs w:val="21"/>
        </w:rPr>
        <w:t>10</w:t>
      </w:r>
      <w:r>
        <w:rPr>
          <w:rFonts w:hint="eastAsia"/>
          <w:szCs w:val="21"/>
        </w:rPr>
        <w:t>卷）。</w:t>
      </w:r>
    </w:p>
    <w:p w:rsidR="00226BC2" w:rsidRDefault="00E75755">
      <w:pPr>
        <w:ind w:firstLineChars="200" w:firstLine="420"/>
        <w:rPr>
          <w:szCs w:val="21"/>
        </w:rPr>
      </w:pPr>
      <w:r>
        <w:rPr>
          <w:rFonts w:hint="eastAsia"/>
          <w:szCs w:val="21"/>
        </w:rPr>
        <w:t>本专业已出版“南京大学古典文献研究所专刊”</w:t>
      </w:r>
      <w:r>
        <w:rPr>
          <w:szCs w:val="21"/>
        </w:rPr>
        <w:t>20</w:t>
      </w:r>
      <w:r>
        <w:rPr>
          <w:rFonts w:hint="eastAsia"/>
          <w:szCs w:val="21"/>
        </w:rPr>
        <w:t>余种，出版《古典文献研究》集刊</w:t>
      </w:r>
      <w:r>
        <w:rPr>
          <w:szCs w:val="21"/>
        </w:rPr>
        <w:t>1</w:t>
      </w:r>
      <w:r>
        <w:rPr>
          <w:rFonts w:hint="eastAsia"/>
          <w:szCs w:val="21"/>
        </w:rPr>
        <w:t>7</w:t>
      </w:r>
      <w:r>
        <w:rPr>
          <w:rFonts w:hint="eastAsia"/>
          <w:szCs w:val="21"/>
        </w:rPr>
        <w:t>辑，在学界均有很好的口碑。</w:t>
      </w:r>
    </w:p>
    <w:p w:rsidR="00226BC2" w:rsidRDefault="00226BC2">
      <w:pPr>
        <w:ind w:firstLineChars="200" w:firstLine="420"/>
        <w:rPr>
          <w:rFonts w:ascii="宋体" w:hAnsi="宋体"/>
          <w:szCs w:val="21"/>
        </w:rPr>
      </w:pPr>
    </w:p>
    <w:p w:rsidR="00226BC2" w:rsidRDefault="00E75755">
      <w:pPr>
        <w:rPr>
          <w:rFonts w:ascii="Times New Roman" w:hAnsi="Times New Roman"/>
          <w:b/>
          <w:szCs w:val="21"/>
        </w:rPr>
      </w:pPr>
      <w:r>
        <w:rPr>
          <w:rFonts w:hint="eastAsia"/>
          <w:b/>
          <w:szCs w:val="21"/>
        </w:rPr>
        <w:t>中国古代文学</w:t>
      </w:r>
    </w:p>
    <w:p w:rsidR="00226BC2" w:rsidRDefault="00226BC2">
      <w:pPr>
        <w:ind w:firstLineChars="200" w:firstLine="420"/>
        <w:rPr>
          <w:szCs w:val="21"/>
        </w:rPr>
      </w:pPr>
    </w:p>
    <w:p w:rsidR="00226BC2" w:rsidRDefault="00E75755">
      <w:pPr>
        <w:ind w:firstLineChars="200" w:firstLine="420"/>
        <w:rPr>
          <w:szCs w:val="21"/>
        </w:rPr>
      </w:pPr>
      <w:r>
        <w:rPr>
          <w:rFonts w:hint="eastAsia"/>
          <w:szCs w:val="21"/>
        </w:rPr>
        <w:t>南京大学中国古代文学学科历史悠久，始于南京高等师范学校，继承自中央大学和金陵大学中文系的古代文学教学与研究，学术大师如黄侃、吴梅、胡小石、汪辟疆、陈中凡、罗根泽等执教于此。</w:t>
      </w:r>
      <w:r>
        <w:rPr>
          <w:szCs w:val="21"/>
        </w:rPr>
        <w:t>20</w:t>
      </w:r>
      <w:r>
        <w:rPr>
          <w:rFonts w:hint="eastAsia"/>
          <w:szCs w:val="21"/>
        </w:rPr>
        <w:t>世纪</w:t>
      </w:r>
      <w:r>
        <w:rPr>
          <w:szCs w:val="21"/>
        </w:rPr>
        <w:t>80</w:t>
      </w:r>
      <w:r>
        <w:rPr>
          <w:rFonts w:hint="eastAsia"/>
          <w:szCs w:val="21"/>
        </w:rPr>
        <w:t>年代以来，在程千帆、周勋初、卞孝萱等老一辈学者的带领下，承续“东南学术”的优良传统，以新知益旧学，经过长期的建设，形成了文献考证和文艺批评相结合、文史贯通的治学方法和研究特色，传承着严谨踏实的学风。中国古代文学学科是首批国家重点学科</w:t>
      </w:r>
      <w:r>
        <w:rPr>
          <w:rFonts w:ascii="楷体_GB2312" w:eastAsia="楷体_GB2312" w:hint="eastAsia"/>
          <w:szCs w:val="21"/>
        </w:rPr>
        <w:t>（1988年首批，2001年重新认定，2007年第三次评定）</w:t>
      </w:r>
      <w:r>
        <w:rPr>
          <w:rFonts w:hint="eastAsia"/>
          <w:szCs w:val="21"/>
        </w:rPr>
        <w:t>，首批博士点，国家“</w:t>
      </w:r>
      <w:r>
        <w:rPr>
          <w:szCs w:val="21"/>
        </w:rPr>
        <w:t>211</w:t>
      </w:r>
      <w:r>
        <w:rPr>
          <w:rFonts w:hint="eastAsia"/>
          <w:szCs w:val="21"/>
        </w:rPr>
        <w:t>工程”一期重点规划项目南京大学“中国文学”的带头学科。该团队经过十余年的建设，实现了老一辈学者到中青年学者的交接，形成以莫砺锋教授为学科带头人，以张伯伟、张宏生、程章灿、巩本栋、许结、曹虹、徐兴无等教授为核心力量的学科团队。本学科</w:t>
      </w:r>
      <w:r>
        <w:rPr>
          <w:rFonts w:ascii="宋体" w:hAnsi="宋体" w:hint="eastAsia"/>
          <w:bCs/>
          <w:szCs w:val="21"/>
        </w:rPr>
        <w:t>成员力量整齐，各有专长，能以个性化的研究整合成具有整体风格的学术实力，其中中国诗学、辞赋学、清代词学、域外汉籍研究、文学文献学等方面的研究尤见特色。</w:t>
      </w:r>
    </w:p>
    <w:p w:rsidR="00226BC2" w:rsidRDefault="00226BC2">
      <w:pPr>
        <w:rPr>
          <w:szCs w:val="21"/>
        </w:rPr>
      </w:pPr>
    </w:p>
    <w:p w:rsidR="00226BC2" w:rsidRDefault="00E75755">
      <w:pPr>
        <w:rPr>
          <w:b/>
          <w:szCs w:val="21"/>
        </w:rPr>
      </w:pPr>
      <w:r>
        <w:rPr>
          <w:rFonts w:hint="eastAsia"/>
          <w:b/>
          <w:szCs w:val="21"/>
        </w:rPr>
        <w:t>中国现当代文学</w:t>
      </w:r>
    </w:p>
    <w:p w:rsidR="00226BC2" w:rsidRDefault="00226BC2">
      <w:pPr>
        <w:rPr>
          <w:b/>
          <w:szCs w:val="21"/>
        </w:rPr>
      </w:pPr>
    </w:p>
    <w:p w:rsidR="00226BC2" w:rsidRDefault="00E75755">
      <w:pPr>
        <w:ind w:firstLineChars="200" w:firstLine="420"/>
        <w:rPr>
          <w:szCs w:val="20"/>
        </w:rPr>
      </w:pPr>
      <w:r>
        <w:rPr>
          <w:rFonts w:hint="eastAsia"/>
          <w:szCs w:val="20"/>
        </w:rPr>
        <w:t>南京大学中国现当代文学学科，由方光焘、孙席珍等老一辈学者创建于二十世纪五十年代。</w:t>
      </w:r>
      <w:r>
        <w:rPr>
          <w:szCs w:val="20"/>
        </w:rPr>
        <w:t>1980</w:t>
      </w:r>
      <w:r>
        <w:rPr>
          <w:rFonts w:hint="eastAsia"/>
          <w:szCs w:val="20"/>
        </w:rPr>
        <w:t>年代，陈瘦竹、叶子铭、许志英、邹恬等第二代学者，将本学科带入了全国领先地位。</w:t>
      </w:r>
      <w:r>
        <w:rPr>
          <w:szCs w:val="20"/>
        </w:rPr>
        <w:t>1978</w:t>
      </w:r>
      <w:r>
        <w:rPr>
          <w:rFonts w:hint="eastAsia"/>
          <w:szCs w:val="20"/>
        </w:rPr>
        <w:t>年开始的改革开放，使得国家的各个方面都进入新的历史阶段。“思想解放”更是使学术研究出现新的气象。也正是在“思想解放”的大潮中，南京大学中文系的中国现当代文学学科推出了一批又一批在不同程度上具有开创性和突破性的成果，从而在上世纪八十年代成为该领域最优秀的团队之一。</w:t>
      </w:r>
    </w:p>
    <w:p w:rsidR="00226BC2" w:rsidRDefault="00E75755">
      <w:pPr>
        <w:ind w:firstLineChars="200" w:firstLine="420"/>
        <w:rPr>
          <w:szCs w:val="24"/>
        </w:rPr>
      </w:pPr>
      <w:r>
        <w:rPr>
          <w:rFonts w:hint="eastAsia"/>
          <w:szCs w:val="20"/>
        </w:rPr>
        <w:t>本学科</w:t>
      </w:r>
      <w:r>
        <w:rPr>
          <w:rFonts w:hint="eastAsia"/>
        </w:rPr>
        <w:t>是恢复学位制度以来首批建立的硕士点，</w:t>
      </w:r>
      <w:r>
        <w:t>1985</w:t>
      </w:r>
      <w:r>
        <w:rPr>
          <w:rFonts w:hint="eastAsia"/>
        </w:rPr>
        <w:t>年被批准为博士点。</w:t>
      </w:r>
      <w:r>
        <w:t>1996</w:t>
      </w:r>
      <w:r>
        <w:rPr>
          <w:rFonts w:hint="eastAsia"/>
        </w:rPr>
        <w:t>年，中国现当代文学与戏剧学两个专业组成了江苏省重点学科“中国现当代文学（含戏剧学）”。</w:t>
      </w:r>
      <w:r>
        <w:t>2001</w:t>
      </w:r>
      <w:r>
        <w:rPr>
          <w:rFonts w:hint="eastAsia"/>
        </w:rPr>
        <w:t>年，本学科被评为全国重点学科。</w:t>
      </w:r>
      <w:r>
        <w:t>1999</w:t>
      </w:r>
      <w:r>
        <w:rPr>
          <w:rFonts w:hint="eastAsia"/>
        </w:rPr>
        <w:t>年</w:t>
      </w:r>
      <w:r>
        <w:t>12</w:t>
      </w:r>
      <w:r>
        <w:rPr>
          <w:rFonts w:hint="eastAsia"/>
        </w:rPr>
        <w:t>月，在</w:t>
      </w:r>
      <w:r>
        <w:t>1978</w:t>
      </w:r>
      <w:r>
        <w:rPr>
          <w:rFonts w:hint="eastAsia"/>
        </w:rPr>
        <w:t>年筹建的中国现当代文学研究所的基础上，以本学科为核心的“南京大学中国现代文学研究中心”，被批准为教育部首批人文社会科学重点研究基地（</w:t>
      </w:r>
      <w:r>
        <w:t>2010</w:t>
      </w:r>
      <w:r>
        <w:rPr>
          <w:rFonts w:hint="eastAsia"/>
        </w:rPr>
        <w:t>年，本基地更名为“中国新文学研究中心”）。</w:t>
      </w:r>
      <w:r>
        <w:t>2002</w:t>
      </w:r>
      <w:r>
        <w:rPr>
          <w:rFonts w:hint="eastAsia"/>
        </w:rPr>
        <w:t>年，本学科梯队被评为江苏省青蓝工程优秀学科梯队。改革开放以来，本学科经历了从硕士点、博士点到博士后流动站，从省重点学科、国家重点学科到教育部人文社会科学重点研究基地的发展过程，曾先后被列为国家文科基础学科人才培养和科学研究基地、“</w:t>
      </w:r>
      <w:r>
        <w:t>211</w:t>
      </w:r>
      <w:r>
        <w:rPr>
          <w:rFonts w:hint="eastAsia"/>
        </w:rPr>
        <w:t>工程”中国文学项目、“</w:t>
      </w:r>
      <w:r>
        <w:t>985</w:t>
      </w:r>
      <w:r>
        <w:rPr>
          <w:rFonts w:hint="eastAsia"/>
        </w:rPr>
        <w:t>”创新基地“民族认同与汉语言文学”的支撑学科，现已建成在人员、经费、资料、项目和成果积累等方面均具相当规模的教学科研基地。</w:t>
      </w:r>
    </w:p>
    <w:p w:rsidR="00226BC2" w:rsidRDefault="00E75755">
      <w:pPr>
        <w:ind w:firstLineChars="200" w:firstLine="420"/>
      </w:pPr>
      <w:r>
        <w:rPr>
          <w:rFonts w:hint="eastAsia"/>
        </w:rPr>
        <w:t>最近十年来，本学科取得了更加引人注目的发展，推出了一批影响巨大而深远的成果。</w:t>
      </w:r>
      <w:r>
        <w:rPr>
          <w:rFonts w:hint="eastAsia"/>
          <w:szCs w:val="20"/>
        </w:rPr>
        <w:t>《中国现代文学主潮》、《中国新时期小说主潮》、《中国乡土小说史》、《中国西部现代文学史》、</w:t>
      </w:r>
      <w:r>
        <w:rPr>
          <w:rFonts w:hint="eastAsia"/>
          <w:szCs w:val="20"/>
        </w:rPr>
        <w:lastRenderedPageBreak/>
        <w:t>《中国当代文学史新稿》、《鲁迅晚年情怀》、《文坛三户》、《风高放火与振翅洒水》、《往事何堪哀》、《胡适传》、《回眸“学衡派”》、《“学衡派”谱系》、《悲悯情怀</w:t>
      </w:r>
      <w:r>
        <w:rPr>
          <w:szCs w:val="20"/>
        </w:rPr>
        <w:t>——</w:t>
      </w:r>
      <w:r>
        <w:rPr>
          <w:rFonts w:hint="eastAsia"/>
          <w:szCs w:val="20"/>
        </w:rPr>
        <w:t>白先勇评传》、《跨界整合</w:t>
      </w:r>
      <w:r>
        <w:rPr>
          <w:szCs w:val="20"/>
        </w:rPr>
        <w:t>——</w:t>
      </w:r>
      <w:r>
        <w:rPr>
          <w:rFonts w:hint="eastAsia"/>
          <w:szCs w:val="20"/>
        </w:rPr>
        <w:t>世界华文文学综论》、《世界华文文学整体观》、《五四作家的文化心理》、《当代作家的文化立场与叙事艺术》、《混沌的现代性》、《向着无穷之远》、《想像的代价》、《中国乡土小说的世纪转型研究》、《中国新文学史》、《鲁迅内外》等一系列著作，都是最近十余年本学科的成果。为了强化学术显示度，本学科还有意识地集体推出科研成果，已由人民文学出版社出版两辑“鸡鸣丛书”。每辑十册。计十二册的“中国新文学研究丛书”近期也即将由人民文学出版社出版。这些成果，研究水平位居海内外本学科前茅，引起了海内外中国现当代文学研究界的广泛关注。</w:t>
      </w:r>
    </w:p>
    <w:p w:rsidR="00226BC2" w:rsidRDefault="00E75755">
      <w:pPr>
        <w:ind w:firstLineChars="200" w:firstLine="420"/>
        <w:rPr>
          <w:szCs w:val="20"/>
        </w:rPr>
      </w:pPr>
      <w:r>
        <w:rPr>
          <w:rFonts w:hint="eastAsia"/>
        </w:rPr>
        <w:t>近几年来，本学科的教学科研骨干已顺利完成从老一辈学者向中青年学者的交接。现有教学科研人员</w:t>
      </w:r>
      <w:r>
        <w:t>15</w:t>
      </w:r>
      <w:r>
        <w:rPr>
          <w:rFonts w:hint="eastAsia"/>
        </w:rPr>
        <w:t>人，其中教授</w:t>
      </w:r>
      <w:r>
        <w:t>9</w:t>
      </w:r>
      <w:r>
        <w:rPr>
          <w:rFonts w:hint="eastAsia"/>
        </w:rPr>
        <w:t>人（博士生导师</w:t>
      </w:r>
      <w:r>
        <w:t>7</w:t>
      </w:r>
      <w:r>
        <w:rPr>
          <w:rFonts w:hint="eastAsia"/>
        </w:rPr>
        <w:t>人）；国务院学科评议组成员</w:t>
      </w:r>
      <w:r>
        <w:t>1</w:t>
      </w:r>
      <w:r>
        <w:rPr>
          <w:rFonts w:hint="eastAsia"/>
        </w:rPr>
        <w:t>人，教育部长江学者特聘教授</w:t>
      </w:r>
      <w:r w:rsidR="00BC6894">
        <w:rPr>
          <w:rFonts w:hint="eastAsia"/>
        </w:rPr>
        <w:t>2</w:t>
      </w:r>
      <w:r>
        <w:rPr>
          <w:rFonts w:hint="eastAsia"/>
        </w:rPr>
        <w:t>人，</w:t>
      </w:r>
      <w:r>
        <w:rPr>
          <w:rFonts w:ascii="宋体" w:hAnsi="宋体" w:cs="宋体" w:hint="eastAsia"/>
          <w:szCs w:val="21"/>
        </w:rPr>
        <w:t>教育部“新世纪（跨世纪）优秀人才支持计划”</w:t>
      </w:r>
      <w:r>
        <w:rPr>
          <w:rFonts w:ascii="宋体" w:hAnsi="宋体" w:cs="宋体"/>
          <w:szCs w:val="21"/>
        </w:rPr>
        <w:t>4</w:t>
      </w:r>
      <w:r>
        <w:rPr>
          <w:rFonts w:ascii="宋体" w:hAnsi="宋体" w:cs="宋体" w:hint="eastAsia"/>
          <w:szCs w:val="21"/>
        </w:rPr>
        <w:t>人，江苏省“青蓝工程”优秀青年学术带头人培养对象和优秀青年骨干教师培养对象各</w:t>
      </w:r>
      <w:r>
        <w:rPr>
          <w:rFonts w:ascii="宋体" w:hAnsi="宋体" w:cs="宋体"/>
          <w:szCs w:val="21"/>
        </w:rPr>
        <w:t>1</w:t>
      </w:r>
      <w:r>
        <w:rPr>
          <w:rFonts w:ascii="宋体" w:hAnsi="宋体" w:cs="宋体" w:hint="eastAsia"/>
          <w:szCs w:val="21"/>
        </w:rPr>
        <w:t>人。本学科</w:t>
      </w:r>
      <w:r>
        <w:rPr>
          <w:rFonts w:hint="eastAsia"/>
        </w:rPr>
        <w:t>现学术带头人为丁帆、王彬彬、吴俊、沈卫威教授。</w:t>
      </w:r>
      <w:r>
        <w:rPr>
          <w:rFonts w:ascii="宋体" w:hAnsi="宋体" w:cs="宋体" w:hint="eastAsia"/>
          <w:szCs w:val="21"/>
        </w:rPr>
        <w:t>已</w:t>
      </w:r>
      <w:r>
        <w:rPr>
          <w:rFonts w:hint="eastAsia"/>
        </w:rPr>
        <w:t>形成以中青年学者为主体的结构合理、阵营齐整、年富力强、具有良好发展潜力和前景的优秀学科梯队。梯队成员</w:t>
      </w:r>
      <w:r>
        <w:rPr>
          <w:rFonts w:hint="eastAsia"/>
          <w:szCs w:val="20"/>
        </w:rPr>
        <w:t>凭借深厚的理论功底、精辟的文学史观、独到的文学感悟，对中国现当代文学的历史发展、思潮流变、作家作品等进行了极具前沿性和独创性的研究。丁帆教授现任全国性学会中国现代文学学会副会长，江苏省中国现代文学学会会长。王彬彬教授现任全国性学会中国鲁迅研究会理事，江苏省当代文学研究会会长。沈卫威教授现任全国性学会中国现代文学学会理事。刘俊教授为全国性学会世界华文文学学会副秘书长、江苏省台港暨海外华文文学研究会副会长。</w:t>
      </w:r>
    </w:p>
    <w:p w:rsidR="00226BC2" w:rsidRDefault="00E75755">
      <w:pPr>
        <w:ind w:firstLineChars="200" w:firstLine="420"/>
        <w:rPr>
          <w:szCs w:val="20"/>
        </w:rPr>
      </w:pPr>
      <w:r>
        <w:rPr>
          <w:rFonts w:hint="eastAsia"/>
          <w:szCs w:val="20"/>
        </w:rPr>
        <w:t>可以说，最近十年间，本学科完成了从该领域“领先”地位到“领军”地位的跨越。</w:t>
      </w:r>
    </w:p>
    <w:p w:rsidR="00226BC2" w:rsidRDefault="00226BC2">
      <w:pPr>
        <w:ind w:firstLineChars="200" w:firstLine="420"/>
        <w:rPr>
          <w:szCs w:val="24"/>
        </w:rPr>
      </w:pPr>
    </w:p>
    <w:p w:rsidR="00226BC2" w:rsidRDefault="00E75755">
      <w:pPr>
        <w:rPr>
          <w:b/>
          <w:szCs w:val="21"/>
        </w:rPr>
      </w:pPr>
      <w:r>
        <w:rPr>
          <w:rFonts w:hint="eastAsia"/>
          <w:b/>
          <w:szCs w:val="21"/>
        </w:rPr>
        <w:t>比较文学与世界文学</w:t>
      </w:r>
    </w:p>
    <w:p w:rsidR="00226BC2" w:rsidRDefault="00226BC2"/>
    <w:p w:rsidR="00226BC2" w:rsidRDefault="00E75755">
      <w:pPr>
        <w:ind w:firstLine="435"/>
      </w:pPr>
      <w:r>
        <w:rPr>
          <w:rFonts w:hint="eastAsia"/>
        </w:rPr>
        <w:t>南京大学文学院比较文学与世界文学教研室的前身是南京大学中文系外国文学教研室。它是国内最早获得硕士学位授予权的学科单位之一。曾在传记研究和中法文学比较研究方面取得重大成就，产生了广泛影响。</w:t>
      </w:r>
      <w:r>
        <w:rPr>
          <w:rFonts w:hint="eastAsia"/>
        </w:rPr>
        <w:t>1998</w:t>
      </w:r>
      <w:r>
        <w:rPr>
          <w:rFonts w:hint="eastAsia"/>
        </w:rPr>
        <w:t>年，获得博士学位授予权。现为中国语言文学一级国家重点学科门下的国家重点学科。教研室在编教师</w:t>
      </w:r>
      <w:r>
        <w:rPr>
          <w:rFonts w:hint="eastAsia"/>
        </w:rPr>
        <w:t>7</w:t>
      </w:r>
      <w:r>
        <w:rPr>
          <w:rFonts w:hint="eastAsia"/>
        </w:rPr>
        <w:t>人，教授</w:t>
      </w:r>
      <w:r>
        <w:rPr>
          <w:rFonts w:hint="eastAsia"/>
        </w:rPr>
        <w:t xml:space="preserve">3 </w:t>
      </w:r>
      <w:r>
        <w:rPr>
          <w:rFonts w:hint="eastAsia"/>
        </w:rPr>
        <w:t>人，副教授</w:t>
      </w:r>
      <w:r>
        <w:rPr>
          <w:rFonts w:hint="eastAsia"/>
        </w:rPr>
        <w:t xml:space="preserve">3 </w:t>
      </w:r>
      <w:r>
        <w:rPr>
          <w:rFonts w:hint="eastAsia"/>
        </w:rPr>
        <w:t>人，讲师</w:t>
      </w:r>
      <w:r>
        <w:rPr>
          <w:rFonts w:hint="eastAsia"/>
        </w:rPr>
        <w:t xml:space="preserve">1 </w:t>
      </w:r>
      <w:r>
        <w:rPr>
          <w:rFonts w:hint="eastAsia"/>
        </w:rPr>
        <w:t>人。主要研究领域有中外文学关系、西方当代文学批评、西方现代派文学、英国文学、俄罗斯文学、法国文学、美国文学等。在长期的教学与科研实践中，本专业逐步形成了自己的特色：第一，注重基本功，强调稳扎稳打，力避比较文学研究容易犯的空疏肤浅、大而无当的毛病。第一，注重理论修养，强调广泛吸收各种新知新见，运用各种科学思想方法多方位、多角度深刻发掘特定的学术领地。本专业近年来承担了多项国家、教育部和江苏省科研项目，在当代西方文学批评、欧美文学研究、俄罗斯文学研究等领域取得了显著成就。</w:t>
      </w:r>
    </w:p>
    <w:p w:rsidR="00226BC2" w:rsidRDefault="00226BC2"/>
    <w:sectPr w:rsidR="00226BC2" w:rsidSect="00226BC2">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1CD" w:rsidRDefault="006F51CD" w:rsidP="00226BC2">
      <w:r>
        <w:separator/>
      </w:r>
    </w:p>
  </w:endnote>
  <w:endnote w:type="continuationSeparator" w:id="0">
    <w:p w:rsidR="006F51CD" w:rsidRDefault="006F51CD" w:rsidP="00226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楷体S-超大字符集">
    <w:altName w:val="黑体"/>
    <w:charset w:val="86"/>
    <w:family w:val="auto"/>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FZKai-Z03">
    <w:altName w:val="宋体"/>
    <w:charset w:val="86"/>
    <w:family w:val="auto"/>
    <w:pitch w:val="default"/>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楷体_GB2312">
    <w:altName w:val="楷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1CD" w:rsidRDefault="006F51CD" w:rsidP="00226BC2">
      <w:r>
        <w:separator/>
      </w:r>
    </w:p>
  </w:footnote>
  <w:footnote w:type="continuationSeparator" w:id="0">
    <w:p w:rsidR="006F51CD" w:rsidRDefault="006F51CD" w:rsidP="00226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C2" w:rsidRDefault="00226BC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596"/>
    <w:multiLevelType w:val="multilevel"/>
    <w:tmpl w:val="083D4596"/>
    <w:lvl w:ilvl="0">
      <w:start w:val="1"/>
      <w:numFmt w:val="decimalEnclosedCircle"/>
      <w:lvlText w:val="%1"/>
      <w:lvlJc w:val="left"/>
      <w:pPr>
        <w:ind w:left="2280" w:hanging="360"/>
      </w:pPr>
      <w:rPr>
        <w:rFonts w:hint="default"/>
      </w:rPr>
    </w:lvl>
    <w:lvl w:ilvl="1" w:tentative="1">
      <w:start w:val="1"/>
      <w:numFmt w:val="lowerLetter"/>
      <w:lvlText w:val="%2)"/>
      <w:lvlJc w:val="left"/>
      <w:pPr>
        <w:ind w:left="2760" w:hanging="420"/>
      </w:pPr>
    </w:lvl>
    <w:lvl w:ilvl="2" w:tentative="1">
      <w:start w:val="1"/>
      <w:numFmt w:val="lowerRoman"/>
      <w:lvlText w:val="%3."/>
      <w:lvlJc w:val="right"/>
      <w:pPr>
        <w:ind w:left="3180" w:hanging="420"/>
      </w:pPr>
    </w:lvl>
    <w:lvl w:ilvl="3" w:tentative="1">
      <w:start w:val="1"/>
      <w:numFmt w:val="decimal"/>
      <w:lvlText w:val="%4."/>
      <w:lvlJc w:val="left"/>
      <w:pPr>
        <w:ind w:left="3600" w:hanging="420"/>
      </w:pPr>
    </w:lvl>
    <w:lvl w:ilvl="4" w:tentative="1">
      <w:start w:val="1"/>
      <w:numFmt w:val="lowerLetter"/>
      <w:lvlText w:val="%5)"/>
      <w:lvlJc w:val="left"/>
      <w:pPr>
        <w:ind w:left="4020" w:hanging="420"/>
      </w:pPr>
    </w:lvl>
    <w:lvl w:ilvl="5" w:tentative="1">
      <w:start w:val="1"/>
      <w:numFmt w:val="lowerRoman"/>
      <w:lvlText w:val="%6."/>
      <w:lvlJc w:val="right"/>
      <w:pPr>
        <w:ind w:left="4440" w:hanging="420"/>
      </w:pPr>
    </w:lvl>
    <w:lvl w:ilvl="6" w:tentative="1">
      <w:start w:val="1"/>
      <w:numFmt w:val="decimal"/>
      <w:lvlText w:val="%7."/>
      <w:lvlJc w:val="left"/>
      <w:pPr>
        <w:ind w:left="4860" w:hanging="420"/>
      </w:pPr>
    </w:lvl>
    <w:lvl w:ilvl="7" w:tentative="1">
      <w:start w:val="1"/>
      <w:numFmt w:val="lowerLetter"/>
      <w:lvlText w:val="%8)"/>
      <w:lvlJc w:val="left"/>
      <w:pPr>
        <w:ind w:left="5280" w:hanging="420"/>
      </w:pPr>
    </w:lvl>
    <w:lvl w:ilvl="8" w:tentative="1">
      <w:start w:val="1"/>
      <w:numFmt w:val="lowerRoman"/>
      <w:lvlText w:val="%9."/>
      <w:lvlJc w:val="right"/>
      <w:pPr>
        <w:ind w:left="5700" w:hanging="420"/>
      </w:pPr>
    </w:lvl>
  </w:abstractNum>
  <w:abstractNum w:abstractNumId="1">
    <w:nsid w:val="1C482C2E"/>
    <w:multiLevelType w:val="multilevel"/>
    <w:tmpl w:val="1C482C2E"/>
    <w:lvl w:ilvl="0">
      <w:start w:val="1"/>
      <w:numFmt w:val="decimal"/>
      <w:lvlText w:val="（%1）"/>
      <w:lvlJc w:val="left"/>
      <w:pPr>
        <w:ind w:left="1440" w:hanging="7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1E196BD2"/>
    <w:multiLevelType w:val="multilevel"/>
    <w:tmpl w:val="1E196BD2"/>
    <w:lvl w:ilvl="0">
      <w:start w:val="1"/>
      <w:numFmt w:val="japaneseCounting"/>
      <w:lvlText w:val="%1、"/>
      <w:lvlJc w:val="left"/>
      <w:pPr>
        <w:tabs>
          <w:tab w:val="left" w:pos="420"/>
        </w:tabs>
        <w:ind w:left="420" w:hanging="420"/>
      </w:pPr>
      <w:rPr>
        <w:lang w:val="en-US"/>
      </w:rPr>
    </w:lvl>
    <w:lvl w:ilvl="1" w:tentative="1">
      <w:start w:val="1"/>
      <w:numFmt w:val="decimal"/>
      <w:lvlText w:val="%2."/>
      <w:lvlJc w:val="left"/>
      <w:pPr>
        <w:tabs>
          <w:tab w:val="left" w:pos="1440"/>
        </w:tabs>
        <w:ind w:left="1440" w:hanging="36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3CB10203"/>
    <w:multiLevelType w:val="multilevel"/>
    <w:tmpl w:val="3CB10203"/>
    <w:lvl w:ilvl="0">
      <w:start w:val="1"/>
      <w:numFmt w:val="decimal"/>
      <w:lvlText w:val="%1、"/>
      <w:lvlJc w:val="left"/>
      <w:pPr>
        <w:ind w:left="720" w:hanging="720"/>
      </w:pPr>
      <w:rPr>
        <w:b w:val="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530A63A8"/>
    <w:multiLevelType w:val="multilevel"/>
    <w:tmpl w:val="530A63A8"/>
    <w:lvl w:ilvl="0">
      <w:start w:val="1"/>
      <w:numFmt w:val="decimalEnclosedCircle"/>
      <w:lvlText w:val="%1"/>
      <w:lvlJc w:val="left"/>
      <w:pPr>
        <w:tabs>
          <w:tab w:val="left" w:pos="780"/>
        </w:tabs>
        <w:ind w:left="7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55A2656C"/>
    <w:multiLevelType w:val="multilevel"/>
    <w:tmpl w:val="55A2656C"/>
    <w:lvl w:ilvl="0">
      <w:start w:val="1"/>
      <w:numFmt w:val="japaneseCounting"/>
      <w:lvlText w:val="%1、"/>
      <w:lvlJc w:val="left"/>
      <w:pPr>
        <w:tabs>
          <w:tab w:val="left" w:pos="420"/>
        </w:tabs>
        <w:ind w:left="420" w:hanging="420"/>
      </w:pPr>
    </w:lvl>
    <w:lvl w:ilvl="1">
      <w:start w:val="1"/>
      <w:numFmt w:val="decimal"/>
      <w:lvlText w:val="%2."/>
      <w:lvlJc w:val="left"/>
      <w:pPr>
        <w:tabs>
          <w:tab w:val="left" w:pos="780"/>
        </w:tabs>
        <w:ind w:left="780" w:hanging="360"/>
      </w:pPr>
    </w:lvl>
    <w:lvl w:ilvl="2" w:tentative="1">
      <w:start w:val="1"/>
      <w:numFmt w:val="upperLetter"/>
      <w:lvlText w:val="%3．"/>
      <w:lvlJc w:val="left"/>
      <w:pPr>
        <w:tabs>
          <w:tab w:val="left" w:pos="1200"/>
        </w:tabs>
        <w:ind w:left="120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5B493635"/>
    <w:multiLevelType w:val="multilevel"/>
    <w:tmpl w:val="5B493635"/>
    <w:lvl w:ilvl="0">
      <w:start w:val="1"/>
      <w:numFmt w:val="decimal"/>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7">
    <w:nsid w:val="67E33A71"/>
    <w:multiLevelType w:val="multilevel"/>
    <w:tmpl w:val="67E33A71"/>
    <w:lvl w:ilvl="0">
      <w:start w:val="1"/>
      <w:numFmt w:val="decimalEnclosedCircle"/>
      <w:lvlText w:val="%1"/>
      <w:lvlJc w:val="left"/>
      <w:pPr>
        <w:ind w:left="1080" w:hanging="36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8">
    <w:nsid w:val="69095E6D"/>
    <w:multiLevelType w:val="multilevel"/>
    <w:tmpl w:val="69095E6D"/>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720"/>
      </w:pPr>
    </w:lvl>
    <w:lvl w:ilvl="2" w:tentative="1">
      <w:start w:val="1"/>
      <w:numFmt w:val="japaneseCounting"/>
      <w:lvlText w:val="%3、"/>
      <w:lvlJc w:val="left"/>
      <w:pPr>
        <w:tabs>
          <w:tab w:val="left" w:pos="1260"/>
        </w:tabs>
        <w:ind w:left="1260" w:hanging="420"/>
      </w:pPr>
    </w:lvl>
    <w:lvl w:ilvl="3" w:tentative="1">
      <w:start w:val="2"/>
      <w:numFmt w:val="decimal"/>
      <w:lvlText w:val="%4"/>
      <w:lvlJc w:val="left"/>
      <w:pPr>
        <w:tabs>
          <w:tab w:val="left" w:pos="6525"/>
        </w:tabs>
        <w:ind w:left="6525" w:hanging="5265"/>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5"/>
    <w:lvlOverride w:ilvl="0">
      <w:startOverride w:val="1"/>
    </w:lvlOverride>
  </w:num>
  <w:num w:numId="2">
    <w:abstractNumId w:val="4"/>
    <w:lvlOverride w:ilvl="0">
      <w:startOverride w:val="1"/>
    </w:lvlOverride>
  </w:num>
  <w:num w:numId="3">
    <w:abstractNumId w:val="6"/>
  </w:num>
  <w:num w:numId="4">
    <w:abstractNumId w:val="0"/>
  </w:num>
  <w:num w:numId="5">
    <w:abstractNumId w:val="8"/>
    <w:lvlOverride w:ilvl="0">
      <w:startOverride w:val="1"/>
    </w:lvlOverride>
  </w:num>
  <w:num w:numId="6">
    <w:abstractNumId w:val="2"/>
    <w:lvlOverride w:ilvl="0">
      <w:startOverride w:val="1"/>
    </w:lvlOverride>
  </w:num>
  <w:num w:numId="7">
    <w:abstractNumId w:val="3"/>
    <w:lvlOverride w:ilvl="0">
      <w:startOverride w:val="1"/>
    </w:lvlOverride>
  </w:num>
  <w:num w:numId="8">
    <w:abstractNumId w:val="1"/>
    <w:lvlOverride w:ilvl="0">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C078E"/>
    <w:rsid w:val="00031EC7"/>
    <w:rsid w:val="00043372"/>
    <w:rsid w:val="00075F90"/>
    <w:rsid w:val="000874E6"/>
    <w:rsid w:val="00095B88"/>
    <w:rsid w:val="0009696F"/>
    <w:rsid w:val="000B1305"/>
    <w:rsid w:val="000F471F"/>
    <w:rsid w:val="00103C5E"/>
    <w:rsid w:val="00111C28"/>
    <w:rsid w:val="0014510C"/>
    <w:rsid w:val="00171812"/>
    <w:rsid w:val="001B19E1"/>
    <w:rsid w:val="001C1FDF"/>
    <w:rsid w:val="001E0F05"/>
    <w:rsid w:val="00204B1B"/>
    <w:rsid w:val="0021086C"/>
    <w:rsid w:val="00210D77"/>
    <w:rsid w:val="00216321"/>
    <w:rsid w:val="00225ADF"/>
    <w:rsid w:val="00226BC2"/>
    <w:rsid w:val="00244131"/>
    <w:rsid w:val="002551A1"/>
    <w:rsid w:val="002630FF"/>
    <w:rsid w:val="002673EF"/>
    <w:rsid w:val="002925C9"/>
    <w:rsid w:val="002A162A"/>
    <w:rsid w:val="002B0113"/>
    <w:rsid w:val="002E65D1"/>
    <w:rsid w:val="002F08BA"/>
    <w:rsid w:val="00306A3F"/>
    <w:rsid w:val="003077E7"/>
    <w:rsid w:val="00321D90"/>
    <w:rsid w:val="00326B5B"/>
    <w:rsid w:val="00353D3A"/>
    <w:rsid w:val="00387E62"/>
    <w:rsid w:val="003B6F3A"/>
    <w:rsid w:val="003E2EF4"/>
    <w:rsid w:val="003E39BD"/>
    <w:rsid w:val="003E6F00"/>
    <w:rsid w:val="004234C1"/>
    <w:rsid w:val="0042435F"/>
    <w:rsid w:val="00436B4D"/>
    <w:rsid w:val="00447F81"/>
    <w:rsid w:val="00454DF2"/>
    <w:rsid w:val="00462738"/>
    <w:rsid w:val="00462822"/>
    <w:rsid w:val="00465035"/>
    <w:rsid w:val="0049029B"/>
    <w:rsid w:val="004C24E1"/>
    <w:rsid w:val="004D5934"/>
    <w:rsid w:val="00503557"/>
    <w:rsid w:val="00506F99"/>
    <w:rsid w:val="00522EDB"/>
    <w:rsid w:val="005562EB"/>
    <w:rsid w:val="005B483A"/>
    <w:rsid w:val="005F27B8"/>
    <w:rsid w:val="006249BA"/>
    <w:rsid w:val="0064709D"/>
    <w:rsid w:val="00661C5C"/>
    <w:rsid w:val="006831B7"/>
    <w:rsid w:val="006B7B84"/>
    <w:rsid w:val="006D3D8D"/>
    <w:rsid w:val="006D4039"/>
    <w:rsid w:val="006D7265"/>
    <w:rsid w:val="006E40A8"/>
    <w:rsid w:val="006F51CD"/>
    <w:rsid w:val="0072774A"/>
    <w:rsid w:val="00730ADE"/>
    <w:rsid w:val="00736620"/>
    <w:rsid w:val="00737F76"/>
    <w:rsid w:val="00776968"/>
    <w:rsid w:val="0078315F"/>
    <w:rsid w:val="0079068D"/>
    <w:rsid w:val="007B7FF3"/>
    <w:rsid w:val="007D68F7"/>
    <w:rsid w:val="007E0FBD"/>
    <w:rsid w:val="008050D5"/>
    <w:rsid w:val="008163AA"/>
    <w:rsid w:val="00820767"/>
    <w:rsid w:val="008265FD"/>
    <w:rsid w:val="00846810"/>
    <w:rsid w:val="00855047"/>
    <w:rsid w:val="00885B95"/>
    <w:rsid w:val="008A009B"/>
    <w:rsid w:val="008A3AF7"/>
    <w:rsid w:val="008A73E6"/>
    <w:rsid w:val="008D31AE"/>
    <w:rsid w:val="008D7088"/>
    <w:rsid w:val="008E7476"/>
    <w:rsid w:val="008F03B4"/>
    <w:rsid w:val="00950F4A"/>
    <w:rsid w:val="009719CB"/>
    <w:rsid w:val="0099190D"/>
    <w:rsid w:val="009946A9"/>
    <w:rsid w:val="009A0D19"/>
    <w:rsid w:val="009A13F3"/>
    <w:rsid w:val="009C078E"/>
    <w:rsid w:val="009C3CDC"/>
    <w:rsid w:val="009D6CBF"/>
    <w:rsid w:val="00A233E3"/>
    <w:rsid w:val="00A23945"/>
    <w:rsid w:val="00A45774"/>
    <w:rsid w:val="00A460DD"/>
    <w:rsid w:val="00A61344"/>
    <w:rsid w:val="00A66432"/>
    <w:rsid w:val="00A70875"/>
    <w:rsid w:val="00A8507E"/>
    <w:rsid w:val="00A92084"/>
    <w:rsid w:val="00AB109E"/>
    <w:rsid w:val="00B208A8"/>
    <w:rsid w:val="00B239F1"/>
    <w:rsid w:val="00B26B81"/>
    <w:rsid w:val="00B33CD0"/>
    <w:rsid w:val="00B3550E"/>
    <w:rsid w:val="00B6334A"/>
    <w:rsid w:val="00B93B82"/>
    <w:rsid w:val="00B93F9D"/>
    <w:rsid w:val="00B9549D"/>
    <w:rsid w:val="00BB52D6"/>
    <w:rsid w:val="00BC1A18"/>
    <w:rsid w:val="00BC6894"/>
    <w:rsid w:val="00BD332E"/>
    <w:rsid w:val="00BF1FAA"/>
    <w:rsid w:val="00C434AA"/>
    <w:rsid w:val="00C5524D"/>
    <w:rsid w:val="00C558D2"/>
    <w:rsid w:val="00C5795D"/>
    <w:rsid w:val="00C95840"/>
    <w:rsid w:val="00CB6A04"/>
    <w:rsid w:val="00CE5396"/>
    <w:rsid w:val="00CE65BD"/>
    <w:rsid w:val="00D37429"/>
    <w:rsid w:val="00D85FDC"/>
    <w:rsid w:val="00D8683F"/>
    <w:rsid w:val="00DF1A08"/>
    <w:rsid w:val="00E3667B"/>
    <w:rsid w:val="00E40265"/>
    <w:rsid w:val="00E75755"/>
    <w:rsid w:val="00EA14FB"/>
    <w:rsid w:val="00EA284E"/>
    <w:rsid w:val="00EA3759"/>
    <w:rsid w:val="00EE70B3"/>
    <w:rsid w:val="00EF1BC0"/>
    <w:rsid w:val="00EF203E"/>
    <w:rsid w:val="00F00061"/>
    <w:rsid w:val="00F15ED3"/>
    <w:rsid w:val="00F315B3"/>
    <w:rsid w:val="00F60200"/>
    <w:rsid w:val="00F70307"/>
    <w:rsid w:val="00FA0F2D"/>
    <w:rsid w:val="00FE1C86"/>
    <w:rsid w:val="00FE3C02"/>
    <w:rsid w:val="306D3401"/>
    <w:rsid w:val="3828112E"/>
    <w:rsid w:val="53516CBE"/>
    <w:rsid w:val="606B4888"/>
    <w:rsid w:val="617C6B21"/>
    <w:rsid w:val="6333624D"/>
    <w:rsid w:val="676C4A3A"/>
    <w:rsid w:val="70B25771"/>
    <w:rsid w:val="7B5F4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BC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226BC2"/>
    <w:pPr>
      <w:spacing w:after="120" w:line="480" w:lineRule="auto"/>
    </w:pPr>
    <w:rPr>
      <w:rFonts w:ascii="Times New Roman" w:hAnsi="Times New Roman" w:cs="Times New Roman"/>
      <w:szCs w:val="24"/>
    </w:rPr>
  </w:style>
  <w:style w:type="paragraph" w:styleId="a4">
    <w:name w:val="Body Text Indent"/>
    <w:basedOn w:val="a"/>
    <w:link w:val="Char0"/>
    <w:unhideWhenUsed/>
    <w:rsid w:val="00226BC2"/>
    <w:pPr>
      <w:ind w:firstLine="435"/>
    </w:pPr>
    <w:rPr>
      <w:rFonts w:ascii="Times New Roman" w:hAnsi="Times New Roman" w:cs="Times New Roman"/>
      <w:szCs w:val="24"/>
    </w:rPr>
  </w:style>
  <w:style w:type="paragraph" w:styleId="a5">
    <w:name w:val="footer"/>
    <w:basedOn w:val="a"/>
    <w:link w:val="Char1"/>
    <w:unhideWhenUsed/>
    <w:rsid w:val="00226BC2"/>
    <w:pPr>
      <w:tabs>
        <w:tab w:val="center" w:pos="4153"/>
        <w:tab w:val="right" w:pos="8306"/>
      </w:tabs>
      <w:snapToGrid w:val="0"/>
      <w:jc w:val="left"/>
    </w:pPr>
    <w:rPr>
      <w:sz w:val="18"/>
      <w:szCs w:val="18"/>
    </w:rPr>
  </w:style>
  <w:style w:type="paragraph" w:styleId="a6">
    <w:name w:val="header"/>
    <w:basedOn w:val="a"/>
    <w:link w:val="Char2"/>
    <w:unhideWhenUsed/>
    <w:rsid w:val="00226BC2"/>
    <w:pPr>
      <w:pBdr>
        <w:bottom w:val="single" w:sz="6" w:space="1" w:color="auto"/>
      </w:pBdr>
      <w:tabs>
        <w:tab w:val="center" w:pos="4153"/>
        <w:tab w:val="right" w:pos="8306"/>
      </w:tabs>
      <w:snapToGrid w:val="0"/>
      <w:jc w:val="center"/>
    </w:pPr>
    <w:rPr>
      <w:sz w:val="18"/>
      <w:szCs w:val="18"/>
    </w:rPr>
  </w:style>
  <w:style w:type="character" w:styleId="a7">
    <w:name w:val="Strong"/>
    <w:basedOn w:val="a0"/>
    <w:qFormat/>
    <w:rsid w:val="00226BC2"/>
    <w:rPr>
      <w:rFonts w:ascii="Times New Roman" w:hAnsi="Times New Roman" w:cs="Times New Roman" w:hint="default"/>
      <w:b/>
      <w:bCs/>
    </w:rPr>
  </w:style>
  <w:style w:type="character" w:styleId="a8">
    <w:name w:val="Emphasis"/>
    <w:basedOn w:val="a0"/>
    <w:qFormat/>
    <w:rsid w:val="00226BC2"/>
    <w:rPr>
      <w:color w:val="C60A00"/>
    </w:rPr>
  </w:style>
  <w:style w:type="character" w:styleId="a9">
    <w:name w:val="Hyperlink"/>
    <w:basedOn w:val="a0"/>
    <w:uiPriority w:val="99"/>
    <w:unhideWhenUsed/>
    <w:rsid w:val="00226BC2"/>
    <w:rPr>
      <w:color w:val="0000FF"/>
      <w:u w:val="single"/>
    </w:rPr>
  </w:style>
  <w:style w:type="paragraph" w:customStyle="1" w:styleId="1">
    <w:name w:val="列出段落1"/>
    <w:basedOn w:val="a"/>
    <w:uiPriority w:val="34"/>
    <w:qFormat/>
    <w:rsid w:val="00226BC2"/>
    <w:pPr>
      <w:ind w:firstLineChars="200" w:firstLine="420"/>
    </w:pPr>
  </w:style>
  <w:style w:type="character" w:customStyle="1" w:styleId="Char2">
    <w:name w:val="页眉 Char"/>
    <w:basedOn w:val="a0"/>
    <w:link w:val="a6"/>
    <w:semiHidden/>
    <w:rsid w:val="00226BC2"/>
    <w:rPr>
      <w:sz w:val="18"/>
      <w:szCs w:val="18"/>
    </w:rPr>
  </w:style>
  <w:style w:type="character" w:customStyle="1" w:styleId="Char1">
    <w:name w:val="页脚 Char"/>
    <w:basedOn w:val="a0"/>
    <w:link w:val="a5"/>
    <w:semiHidden/>
    <w:rsid w:val="00226BC2"/>
    <w:rPr>
      <w:sz w:val="18"/>
      <w:szCs w:val="18"/>
    </w:rPr>
  </w:style>
  <w:style w:type="character" w:customStyle="1" w:styleId="Char">
    <w:name w:val="正文文本 Char"/>
    <w:basedOn w:val="a0"/>
    <w:link w:val="a3"/>
    <w:semiHidden/>
    <w:rsid w:val="00226BC2"/>
    <w:rPr>
      <w:rFonts w:ascii="Times New Roman" w:eastAsia="宋体" w:hAnsi="Times New Roman" w:cs="Times New Roman"/>
      <w:szCs w:val="24"/>
    </w:rPr>
  </w:style>
  <w:style w:type="character" w:customStyle="1" w:styleId="Char0">
    <w:name w:val="正文文本缩进 Char"/>
    <w:basedOn w:val="a0"/>
    <w:link w:val="a4"/>
    <w:semiHidden/>
    <w:rsid w:val="00226BC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5361649">
      <w:bodyDiv w:val="1"/>
      <w:marLeft w:val="0"/>
      <w:marRight w:val="0"/>
      <w:marTop w:val="0"/>
      <w:marBottom w:val="0"/>
      <w:divBdr>
        <w:top w:val="none" w:sz="0" w:space="0" w:color="auto"/>
        <w:left w:val="none" w:sz="0" w:space="0" w:color="auto"/>
        <w:bottom w:val="none" w:sz="0" w:space="0" w:color="auto"/>
        <w:right w:val="none" w:sz="0" w:space="0" w:color="auto"/>
      </w:divBdr>
    </w:div>
    <w:div w:id="2121609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rawww.nju.edu.cn/content/py.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3080</Words>
  <Characters>17557</Characters>
  <Application>Microsoft Office Word</Application>
  <DocSecurity>0</DocSecurity>
  <Lines>146</Lines>
  <Paragraphs>41</Paragraphs>
  <ScaleCrop>false</ScaleCrop>
  <Company>微软中国</Company>
  <LinksUpToDate>false</LinksUpToDate>
  <CharactersWithSpaces>20596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南京大学中国语言文学（一级学科）研究生培养方案</dc:title>
  <dc:creator>User</dc:creator>
  <cp:lastModifiedBy>Administrator</cp:lastModifiedBy>
  <cp:revision>13</cp:revision>
  <dcterms:created xsi:type="dcterms:W3CDTF">2014-06-17T01:54:00Z</dcterms:created>
  <dcterms:modified xsi:type="dcterms:W3CDTF">2016-07-08T01:41:00Z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