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bookmarkStart w:id="0" w:name="_GoBack"/>
      <w:bookmarkEnd w:id="0"/>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r w:rsidR="0085178D">
        <w:rPr>
          <w:rFonts w:ascii="汉仪中宋简" w:eastAsia="汉仪中宋简" w:hAnsi="宋体" w:cs="宋体" w:hint="eastAsia"/>
          <w:kern w:val="0"/>
          <w:sz w:val="30"/>
          <w:szCs w:val="30"/>
        </w:rPr>
        <w:t>（控制科学与工程）</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99"/>
        <w:gridCol w:w="1296"/>
        <w:gridCol w:w="1275"/>
        <w:gridCol w:w="709"/>
        <w:gridCol w:w="3969"/>
        <w:gridCol w:w="4593"/>
      </w:tblGrid>
      <w:tr w:rsidR="002C02BE" w:rsidRPr="001631B0" w:rsidTr="00AC7274">
        <w:trPr>
          <w:trHeight w:val="851"/>
        </w:trPr>
        <w:tc>
          <w:tcPr>
            <w:tcW w:w="675"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3099"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296"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kern w:val="0"/>
                <w:sz w:val="24"/>
              </w:rPr>
              <w:t>编号</w:t>
            </w:r>
          </w:p>
        </w:tc>
        <w:tc>
          <w:tcPr>
            <w:tcW w:w="1275"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709"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3969"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课程、专业核心课程、方法实践类课程、交叉</w:t>
            </w:r>
            <w:proofErr w:type="gramStart"/>
            <w:r w:rsidRPr="001631B0">
              <w:rPr>
                <w:rFonts w:ascii="宋体" w:hAnsi="宋体" w:cs="宋体"/>
                <w:kern w:val="0"/>
                <w:sz w:val="24"/>
              </w:rPr>
              <w:t>前沿类</w:t>
            </w:r>
            <w:proofErr w:type="gramEnd"/>
            <w:r w:rsidRPr="001631B0">
              <w:rPr>
                <w:rFonts w:ascii="宋体" w:hAnsi="宋体" w:cs="宋体"/>
                <w:kern w:val="0"/>
                <w:sz w:val="24"/>
              </w:rPr>
              <w:t>课程）</w:t>
            </w:r>
          </w:p>
        </w:tc>
        <w:tc>
          <w:tcPr>
            <w:tcW w:w="4593"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（300字</w:t>
            </w:r>
            <w:r w:rsidRPr="001631B0">
              <w:rPr>
                <w:rFonts w:ascii="宋体" w:hAnsi="宋体" w:cs="宋体"/>
                <w:kern w:val="0"/>
                <w:sz w:val="24"/>
              </w:rPr>
              <w:t>左右）</w:t>
            </w:r>
          </w:p>
        </w:tc>
      </w:tr>
      <w:tr w:rsidR="00140DC0" w:rsidRPr="001631B0" w:rsidTr="00D76821">
        <w:trPr>
          <w:trHeight w:val="326"/>
        </w:trPr>
        <w:tc>
          <w:tcPr>
            <w:tcW w:w="675" w:type="dxa"/>
            <w:vMerge w:val="restart"/>
            <w:shd w:val="clear" w:color="auto" w:fill="auto"/>
            <w:vAlign w:val="center"/>
          </w:tcPr>
          <w:p w:rsidR="00140DC0" w:rsidRPr="001631B0" w:rsidRDefault="00140DC0"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3099" w:type="dxa"/>
            <w:shd w:val="clear" w:color="auto" w:fill="auto"/>
            <w:vAlign w:val="center"/>
          </w:tcPr>
          <w:p w:rsidR="00140DC0" w:rsidRPr="00F645EE" w:rsidRDefault="00140DC0" w:rsidP="00AC7274">
            <w:pPr>
              <w:widowControl/>
              <w:spacing w:before="100" w:beforeAutospacing="1" w:after="100" w:afterAutospacing="1" w:line="400" w:lineRule="exact"/>
              <w:jc w:val="left"/>
              <w:rPr>
                <w:rFonts w:asciiTheme="minorEastAsia" w:eastAsiaTheme="minorEastAsia" w:hAnsiTheme="minorEastAsia" w:cs="宋体"/>
                <w:kern w:val="0"/>
                <w:sz w:val="24"/>
              </w:rPr>
            </w:pPr>
            <w:r w:rsidRPr="00F645EE">
              <w:rPr>
                <w:rFonts w:asciiTheme="minorEastAsia" w:eastAsiaTheme="minorEastAsia" w:hAnsiTheme="minorEastAsia" w:hint="eastAsia"/>
                <w:sz w:val="24"/>
              </w:rPr>
              <w:t>近世代数</w:t>
            </w:r>
          </w:p>
        </w:tc>
        <w:tc>
          <w:tcPr>
            <w:tcW w:w="1296" w:type="dxa"/>
            <w:shd w:val="clear" w:color="auto" w:fill="auto"/>
            <w:vAlign w:val="center"/>
          </w:tcPr>
          <w:p w:rsidR="00140DC0" w:rsidRPr="00F645EE" w:rsidRDefault="00140DC0" w:rsidP="003440F6">
            <w:pPr>
              <w:widowControl/>
              <w:spacing w:before="100" w:beforeAutospacing="1" w:after="100" w:afterAutospacing="1" w:line="400" w:lineRule="exact"/>
              <w:jc w:val="center"/>
              <w:rPr>
                <w:rFonts w:asciiTheme="minorEastAsia" w:eastAsiaTheme="minorEastAsia" w:hAnsiTheme="minorEastAsia"/>
                <w:sz w:val="24"/>
              </w:rPr>
            </w:pPr>
            <w:r w:rsidRPr="00F645EE">
              <w:rPr>
                <w:rFonts w:asciiTheme="minorEastAsia" w:eastAsiaTheme="minorEastAsia" w:hAnsiTheme="minorEastAsia" w:hint="eastAsia"/>
                <w:sz w:val="24"/>
              </w:rPr>
              <w:t>0811B0</w:t>
            </w:r>
            <w:r w:rsidR="003440F6">
              <w:rPr>
                <w:rFonts w:asciiTheme="minorEastAsia" w:eastAsiaTheme="minorEastAsia" w:hAnsiTheme="minorEastAsia" w:hint="eastAsia"/>
                <w:sz w:val="24"/>
              </w:rPr>
              <w:t>5</w:t>
            </w:r>
            <w:r w:rsidRPr="00F645EE">
              <w:rPr>
                <w:rFonts w:asciiTheme="minorEastAsia" w:eastAsiaTheme="minorEastAsia" w:hAnsiTheme="minorEastAsia" w:hint="eastAsia"/>
                <w:sz w:val="24"/>
              </w:rPr>
              <w:t>00</w:t>
            </w:r>
          </w:p>
        </w:tc>
        <w:tc>
          <w:tcPr>
            <w:tcW w:w="1275" w:type="dxa"/>
            <w:shd w:val="clear" w:color="auto" w:fill="auto"/>
            <w:vAlign w:val="center"/>
          </w:tcPr>
          <w:p w:rsidR="00140DC0" w:rsidRPr="00F645EE" w:rsidRDefault="00140DC0" w:rsidP="001D7B27">
            <w:pPr>
              <w:widowControl/>
              <w:spacing w:before="100" w:beforeAutospacing="1" w:after="100" w:afterAutospacing="1" w:line="400" w:lineRule="exact"/>
              <w:jc w:val="center"/>
              <w:rPr>
                <w:rFonts w:asciiTheme="minorEastAsia" w:eastAsiaTheme="minorEastAsia" w:hAnsiTheme="minorEastAsia"/>
                <w:sz w:val="24"/>
              </w:rPr>
            </w:pPr>
            <w:r w:rsidRPr="00F645EE">
              <w:rPr>
                <w:rFonts w:asciiTheme="minorEastAsia" w:eastAsiaTheme="minorEastAsia" w:hAnsiTheme="minorEastAsia"/>
                <w:sz w:val="24"/>
              </w:rPr>
              <w:t>陈春林</w:t>
            </w:r>
          </w:p>
        </w:tc>
        <w:tc>
          <w:tcPr>
            <w:tcW w:w="709" w:type="dxa"/>
            <w:shd w:val="clear" w:color="auto" w:fill="auto"/>
            <w:vAlign w:val="center"/>
          </w:tcPr>
          <w:p w:rsidR="00140DC0" w:rsidRPr="00F645EE" w:rsidRDefault="00140DC0" w:rsidP="00D067A9">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hint="eastAsia"/>
                <w:kern w:val="0"/>
                <w:sz w:val="24"/>
              </w:rPr>
              <w:t>2</w:t>
            </w:r>
          </w:p>
        </w:tc>
        <w:tc>
          <w:tcPr>
            <w:tcW w:w="3969" w:type="dxa"/>
            <w:shd w:val="clear" w:color="auto" w:fill="auto"/>
            <w:vAlign w:val="center"/>
          </w:tcPr>
          <w:p w:rsidR="00140DC0" w:rsidRPr="00F645EE" w:rsidRDefault="00140DC0" w:rsidP="00D067A9">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hint="eastAsia"/>
                <w:kern w:val="0"/>
                <w:sz w:val="24"/>
              </w:rPr>
              <w:t>转型期</w:t>
            </w:r>
            <w:r w:rsidRPr="00F645EE">
              <w:rPr>
                <w:rFonts w:asciiTheme="minorEastAsia" w:eastAsiaTheme="minorEastAsia" w:hAnsiTheme="minorEastAsia" w:cs="宋体"/>
                <w:kern w:val="0"/>
                <w:sz w:val="24"/>
              </w:rPr>
              <w:t>课程</w:t>
            </w:r>
          </w:p>
        </w:tc>
        <w:tc>
          <w:tcPr>
            <w:tcW w:w="4593" w:type="dxa"/>
            <w:shd w:val="clear" w:color="auto" w:fill="auto"/>
          </w:tcPr>
          <w:p w:rsidR="00140DC0" w:rsidRPr="00F645EE" w:rsidRDefault="0067307D" w:rsidP="0068162C">
            <w:pPr>
              <w:widowControl/>
              <w:spacing w:before="100" w:beforeAutospacing="1" w:after="100" w:afterAutospacing="1" w:line="4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C739D6" w:rsidRPr="00C739D6">
              <w:rPr>
                <w:rFonts w:asciiTheme="minorEastAsia" w:eastAsiaTheme="minorEastAsia" w:hAnsiTheme="minorEastAsia" w:cs="宋体" w:hint="eastAsia"/>
                <w:kern w:val="0"/>
                <w:sz w:val="24"/>
              </w:rPr>
              <w:t>近世代数是以讨论代数体系的性质与构造为中心的一门学科，是现代数学各个分支的基础。随着科学技术的不断进步，尤其是计算机科学的发展和推广，近世代数的思想、理论和方法的应用日趋广泛。本课程主要介绍近世代数的基本概念和基本理论，包括群、环、域等理论。</w:t>
            </w:r>
          </w:p>
        </w:tc>
      </w:tr>
      <w:tr w:rsidR="003D2240" w:rsidRPr="001631B0" w:rsidTr="00BF5B13">
        <w:trPr>
          <w:trHeight w:val="384"/>
        </w:trPr>
        <w:tc>
          <w:tcPr>
            <w:tcW w:w="675" w:type="dxa"/>
            <w:vMerge/>
            <w:shd w:val="clear" w:color="auto" w:fill="auto"/>
          </w:tcPr>
          <w:p w:rsidR="003D2240" w:rsidRPr="001631B0" w:rsidRDefault="003D2240" w:rsidP="00D067A9">
            <w:pPr>
              <w:widowControl/>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A592F">
            <w:pPr>
              <w:spacing w:line="300" w:lineRule="auto"/>
              <w:jc w:val="left"/>
              <w:rPr>
                <w:rFonts w:asciiTheme="minorEastAsia" w:eastAsiaTheme="minorEastAsia" w:hAnsiTheme="minorEastAsia"/>
                <w:sz w:val="24"/>
              </w:rPr>
            </w:pPr>
            <w:r w:rsidRPr="00F645EE">
              <w:rPr>
                <w:rFonts w:asciiTheme="minorEastAsia" w:eastAsiaTheme="minorEastAsia" w:hAnsiTheme="minorEastAsia"/>
                <w:sz w:val="24"/>
              </w:rPr>
              <w:t>线性系统理论</w:t>
            </w:r>
          </w:p>
        </w:tc>
        <w:tc>
          <w:tcPr>
            <w:tcW w:w="1296" w:type="dxa"/>
            <w:shd w:val="clear" w:color="auto" w:fill="auto"/>
            <w:vAlign w:val="center"/>
          </w:tcPr>
          <w:p w:rsidR="003D2240" w:rsidRPr="00F645EE" w:rsidRDefault="003D2240" w:rsidP="00AA592F">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0811B0300</w:t>
            </w:r>
          </w:p>
        </w:tc>
        <w:tc>
          <w:tcPr>
            <w:tcW w:w="1275" w:type="dxa"/>
            <w:shd w:val="clear" w:color="auto" w:fill="auto"/>
            <w:vAlign w:val="center"/>
          </w:tcPr>
          <w:p w:rsidR="003D2240" w:rsidRPr="00F645EE" w:rsidRDefault="003D2240" w:rsidP="00AA592F">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朱张青</w:t>
            </w:r>
          </w:p>
          <w:p w:rsidR="003D2240" w:rsidRPr="00F645EE" w:rsidRDefault="003D2240" w:rsidP="00AA592F">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李华雄</w:t>
            </w:r>
          </w:p>
        </w:tc>
        <w:tc>
          <w:tcPr>
            <w:tcW w:w="709" w:type="dxa"/>
            <w:shd w:val="clear" w:color="auto" w:fill="auto"/>
            <w:vAlign w:val="center"/>
          </w:tcPr>
          <w:p w:rsidR="003D2240" w:rsidRPr="00F645EE" w:rsidRDefault="003D2240" w:rsidP="00AA592F">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hint="eastAsia"/>
                <w:kern w:val="0"/>
                <w:sz w:val="24"/>
              </w:rPr>
              <w:t>3</w:t>
            </w:r>
          </w:p>
        </w:tc>
        <w:tc>
          <w:tcPr>
            <w:tcW w:w="3969" w:type="dxa"/>
            <w:shd w:val="clear" w:color="auto" w:fill="auto"/>
            <w:vAlign w:val="center"/>
          </w:tcPr>
          <w:p w:rsidR="003D2240" w:rsidRPr="00F645EE" w:rsidRDefault="003D2240" w:rsidP="00AA592F">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专业核心课程</w:t>
            </w:r>
          </w:p>
        </w:tc>
        <w:tc>
          <w:tcPr>
            <w:tcW w:w="4593" w:type="dxa"/>
            <w:shd w:val="clear" w:color="auto" w:fill="auto"/>
          </w:tcPr>
          <w:p w:rsidR="003D2240" w:rsidRPr="00F645EE" w:rsidRDefault="003D2240" w:rsidP="00AA592F">
            <w:pPr>
              <w:widowControl/>
              <w:spacing w:before="100" w:beforeAutospacing="1" w:after="100" w:afterAutospacing="1"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Pr="00332595">
              <w:rPr>
                <w:rFonts w:asciiTheme="minorEastAsia" w:eastAsiaTheme="minorEastAsia" w:hAnsiTheme="minorEastAsia" w:cs="宋体" w:hint="eastAsia"/>
                <w:kern w:val="0"/>
                <w:sz w:val="24"/>
              </w:rPr>
              <w:t>本课程是控制科学与工程专业的</w:t>
            </w:r>
            <w:r>
              <w:rPr>
                <w:rFonts w:asciiTheme="minorEastAsia" w:eastAsiaTheme="minorEastAsia" w:hAnsiTheme="minorEastAsia" w:cs="宋体" w:hint="eastAsia"/>
                <w:kern w:val="0"/>
                <w:sz w:val="24"/>
              </w:rPr>
              <w:t>主干</w:t>
            </w:r>
            <w:r w:rsidRPr="00332595">
              <w:rPr>
                <w:rFonts w:asciiTheme="minorEastAsia" w:eastAsiaTheme="minorEastAsia" w:hAnsiTheme="minorEastAsia" w:cs="宋体" w:hint="eastAsia"/>
                <w:kern w:val="0"/>
                <w:sz w:val="24"/>
              </w:rPr>
              <w:t>课程，是学习本专业其他</w:t>
            </w:r>
            <w:r>
              <w:rPr>
                <w:rFonts w:asciiTheme="minorEastAsia" w:eastAsiaTheme="minorEastAsia" w:hAnsiTheme="minorEastAsia" w:cs="宋体" w:hint="eastAsia"/>
                <w:kern w:val="0"/>
                <w:sz w:val="24"/>
              </w:rPr>
              <w:t>课程的基础，主要</w:t>
            </w:r>
            <w:r w:rsidRPr="00332595">
              <w:rPr>
                <w:rFonts w:asciiTheme="minorEastAsia" w:eastAsiaTheme="minorEastAsia" w:hAnsiTheme="minorEastAsia" w:cs="宋体" w:hint="eastAsia"/>
                <w:kern w:val="0"/>
                <w:sz w:val="24"/>
              </w:rPr>
              <w:t>研究线性系统的分析与综合的理论和方法</w:t>
            </w:r>
            <w:r>
              <w:rPr>
                <w:rFonts w:asciiTheme="minorEastAsia" w:eastAsiaTheme="minorEastAsia" w:hAnsiTheme="minorEastAsia" w:cs="宋体" w:hint="eastAsia"/>
                <w:kern w:val="0"/>
                <w:sz w:val="24"/>
              </w:rPr>
              <w:t>，</w:t>
            </w:r>
            <w:r w:rsidRPr="00332595">
              <w:rPr>
                <w:rFonts w:asciiTheme="minorEastAsia" w:eastAsiaTheme="minorEastAsia" w:hAnsiTheme="minorEastAsia" w:cs="宋体" w:hint="eastAsia"/>
                <w:kern w:val="0"/>
                <w:sz w:val="24"/>
              </w:rPr>
              <w:t>侧重于</w:t>
            </w:r>
            <w:proofErr w:type="gramStart"/>
            <w:r w:rsidRPr="00332595">
              <w:rPr>
                <w:rFonts w:asciiTheme="minorEastAsia" w:eastAsiaTheme="minorEastAsia" w:hAnsiTheme="minorEastAsia" w:cs="宋体" w:hint="eastAsia"/>
                <w:kern w:val="0"/>
                <w:sz w:val="24"/>
              </w:rPr>
              <w:t>于</w:t>
            </w:r>
            <w:proofErr w:type="gramEnd"/>
            <w:r w:rsidRPr="00332595">
              <w:rPr>
                <w:rFonts w:asciiTheme="minorEastAsia" w:eastAsiaTheme="minorEastAsia" w:hAnsiTheme="minorEastAsia" w:cs="宋体" w:hint="eastAsia"/>
                <w:kern w:val="0"/>
                <w:sz w:val="24"/>
              </w:rPr>
              <w:t>研究线性系统状态的运动规律和改变这种运动规律的可能性和方法，以建立和揭示系统结构、参数、行为和性能间的确定的和定量的关系。课程主要内容包括线性系统的状态空间描、线性系统的运动分析、线性系统的</w:t>
            </w:r>
            <w:proofErr w:type="gramStart"/>
            <w:r w:rsidRPr="00332595">
              <w:rPr>
                <w:rFonts w:asciiTheme="minorEastAsia" w:eastAsiaTheme="minorEastAsia" w:hAnsiTheme="minorEastAsia" w:cs="宋体" w:hint="eastAsia"/>
                <w:kern w:val="0"/>
                <w:sz w:val="24"/>
              </w:rPr>
              <w:t>能控性和</w:t>
            </w:r>
            <w:proofErr w:type="gramEnd"/>
            <w:r w:rsidRPr="00332595">
              <w:rPr>
                <w:rFonts w:asciiTheme="minorEastAsia" w:eastAsiaTheme="minorEastAsia" w:hAnsiTheme="minorEastAsia" w:cs="宋体" w:hint="eastAsia"/>
                <w:kern w:val="0"/>
                <w:sz w:val="24"/>
              </w:rPr>
              <w:t>能观测</w:t>
            </w:r>
            <w:r w:rsidRPr="00332595">
              <w:rPr>
                <w:rFonts w:asciiTheme="minorEastAsia" w:eastAsiaTheme="minorEastAsia" w:hAnsiTheme="minorEastAsia" w:cs="宋体" w:hint="eastAsia"/>
                <w:kern w:val="0"/>
                <w:sz w:val="24"/>
              </w:rPr>
              <w:lastRenderedPageBreak/>
              <w:t>性、系统运动的稳定性、线性反馈系统的时间域综合、线性系统的复频率</w:t>
            </w:r>
            <w:proofErr w:type="gramStart"/>
            <w:r w:rsidRPr="00332595">
              <w:rPr>
                <w:rFonts w:asciiTheme="minorEastAsia" w:eastAsiaTheme="minorEastAsia" w:hAnsiTheme="minorEastAsia" w:cs="宋体" w:hint="eastAsia"/>
                <w:kern w:val="0"/>
                <w:sz w:val="24"/>
              </w:rPr>
              <w:t>域理论</w:t>
            </w:r>
            <w:proofErr w:type="gramEnd"/>
            <w:r w:rsidRPr="00332595">
              <w:rPr>
                <w:rFonts w:asciiTheme="minorEastAsia" w:eastAsiaTheme="minorEastAsia" w:hAnsiTheme="minorEastAsia" w:cs="宋体" w:hint="eastAsia"/>
                <w:kern w:val="0"/>
                <w:sz w:val="24"/>
              </w:rPr>
              <w:t>基础等。</w:t>
            </w:r>
            <w:r>
              <w:rPr>
                <w:rFonts w:asciiTheme="minorEastAsia" w:eastAsiaTheme="minorEastAsia" w:hAnsiTheme="minorEastAsia" w:cs="宋体" w:hint="eastAsia"/>
                <w:kern w:val="0"/>
                <w:sz w:val="24"/>
              </w:rPr>
              <w:t>本课程的</w:t>
            </w:r>
            <w:r w:rsidRPr="00B7246B">
              <w:rPr>
                <w:rFonts w:asciiTheme="minorEastAsia" w:eastAsiaTheme="minorEastAsia" w:hAnsiTheme="minorEastAsia" w:cs="宋体" w:hint="eastAsia"/>
                <w:kern w:val="0"/>
                <w:sz w:val="24"/>
              </w:rPr>
              <w:t>意义在于它的基础性，其大量的概念、方法、原理和结论，</w:t>
            </w:r>
            <w:r>
              <w:rPr>
                <w:rFonts w:asciiTheme="minorEastAsia" w:eastAsiaTheme="minorEastAsia" w:hAnsiTheme="minorEastAsia" w:cs="宋体" w:hint="eastAsia"/>
                <w:kern w:val="0"/>
                <w:sz w:val="24"/>
              </w:rPr>
              <w:t>是学习</w:t>
            </w:r>
            <w:r w:rsidRPr="00B7246B">
              <w:rPr>
                <w:rFonts w:asciiTheme="minorEastAsia" w:eastAsiaTheme="minorEastAsia" w:hAnsiTheme="minorEastAsia" w:cs="宋体" w:hint="eastAsia"/>
                <w:kern w:val="0"/>
                <w:sz w:val="24"/>
              </w:rPr>
              <w:t>系统和控制理论的许多学科分支，如最优控制、非线</w:t>
            </w:r>
            <w:r>
              <w:rPr>
                <w:rFonts w:asciiTheme="minorEastAsia" w:eastAsiaTheme="minorEastAsia" w:hAnsiTheme="minorEastAsia" w:cs="宋体" w:hint="eastAsia"/>
                <w:kern w:val="0"/>
                <w:sz w:val="24"/>
              </w:rPr>
              <w:t>性控制、随机控制、智能控制、系统辩识、信号检测和估计、过程控制</w:t>
            </w:r>
            <w:r w:rsidRPr="00B7246B">
              <w:rPr>
                <w:rFonts w:asciiTheme="minorEastAsia" w:eastAsiaTheme="minorEastAsia" w:hAnsiTheme="minorEastAsia" w:cs="宋体" w:hint="eastAsia"/>
                <w:kern w:val="0"/>
                <w:sz w:val="24"/>
              </w:rPr>
              <w:t>等</w:t>
            </w:r>
            <w:r>
              <w:rPr>
                <w:rFonts w:asciiTheme="minorEastAsia" w:eastAsiaTheme="minorEastAsia" w:hAnsiTheme="minorEastAsia" w:cs="宋体" w:hint="eastAsia"/>
                <w:kern w:val="0"/>
                <w:sz w:val="24"/>
              </w:rPr>
              <w:t>课程的重要基础</w:t>
            </w:r>
            <w:r w:rsidRPr="00B7246B">
              <w:rPr>
                <w:rFonts w:asciiTheme="minorEastAsia" w:eastAsiaTheme="minorEastAsia" w:hAnsiTheme="minorEastAsia" w:cs="宋体" w:hint="eastAsia"/>
                <w:kern w:val="0"/>
                <w:sz w:val="24"/>
              </w:rPr>
              <w:t>。</w:t>
            </w:r>
          </w:p>
        </w:tc>
      </w:tr>
      <w:tr w:rsidR="003D2240" w:rsidRPr="001631B0" w:rsidTr="00BF5B13">
        <w:trPr>
          <w:trHeight w:val="360"/>
        </w:trPr>
        <w:tc>
          <w:tcPr>
            <w:tcW w:w="675" w:type="dxa"/>
            <w:vMerge w:val="restart"/>
            <w:shd w:val="clear" w:color="auto" w:fill="auto"/>
          </w:tcPr>
          <w:p w:rsidR="003D2240" w:rsidRPr="001631B0" w:rsidRDefault="003D2240" w:rsidP="00140DC0">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C</w:t>
            </w:r>
          </w:p>
        </w:tc>
        <w:tc>
          <w:tcPr>
            <w:tcW w:w="3099" w:type="dxa"/>
            <w:shd w:val="clear" w:color="auto" w:fill="auto"/>
            <w:vAlign w:val="center"/>
          </w:tcPr>
          <w:p w:rsidR="003D2240" w:rsidRPr="00F645EE" w:rsidRDefault="003D2240" w:rsidP="00103FB9">
            <w:pPr>
              <w:spacing w:line="300" w:lineRule="auto"/>
              <w:jc w:val="left"/>
              <w:rPr>
                <w:rFonts w:asciiTheme="minorEastAsia" w:eastAsiaTheme="minorEastAsia" w:hAnsiTheme="minorEastAsia"/>
                <w:sz w:val="24"/>
              </w:rPr>
            </w:pPr>
            <w:r w:rsidRPr="00F645EE">
              <w:rPr>
                <w:rFonts w:asciiTheme="minorEastAsia" w:eastAsiaTheme="minorEastAsia" w:hAnsiTheme="minorEastAsia" w:hint="eastAsia"/>
                <w:sz w:val="24"/>
              </w:rPr>
              <w:t>系统辨识与自适应控制</w:t>
            </w:r>
          </w:p>
        </w:tc>
        <w:tc>
          <w:tcPr>
            <w:tcW w:w="1296" w:type="dxa"/>
            <w:shd w:val="clear" w:color="auto" w:fill="auto"/>
            <w:vAlign w:val="center"/>
          </w:tcPr>
          <w:p w:rsidR="003D2240" w:rsidRPr="00F645EE" w:rsidRDefault="003D2240" w:rsidP="00103FB9">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0811C0100</w:t>
            </w:r>
          </w:p>
        </w:tc>
        <w:tc>
          <w:tcPr>
            <w:tcW w:w="1275" w:type="dxa"/>
            <w:shd w:val="clear" w:color="auto" w:fill="auto"/>
            <w:vAlign w:val="center"/>
          </w:tcPr>
          <w:p w:rsidR="003D2240" w:rsidRPr="00F645EE" w:rsidRDefault="003D2240" w:rsidP="00103FB9">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朱张青</w:t>
            </w:r>
          </w:p>
        </w:tc>
        <w:tc>
          <w:tcPr>
            <w:tcW w:w="709" w:type="dxa"/>
            <w:shd w:val="clear" w:color="auto" w:fill="auto"/>
            <w:vAlign w:val="center"/>
          </w:tcPr>
          <w:p w:rsidR="003D2240" w:rsidRPr="00F645EE" w:rsidRDefault="003D2240" w:rsidP="00103FB9">
            <w:pPr>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hint="eastAsia"/>
                <w:kern w:val="0"/>
                <w:sz w:val="24"/>
              </w:rPr>
              <w:t>3</w:t>
            </w:r>
          </w:p>
        </w:tc>
        <w:tc>
          <w:tcPr>
            <w:tcW w:w="3969" w:type="dxa"/>
            <w:shd w:val="clear" w:color="auto" w:fill="auto"/>
            <w:vAlign w:val="center"/>
          </w:tcPr>
          <w:p w:rsidR="003D2240" w:rsidRPr="00F645EE" w:rsidRDefault="003D2240" w:rsidP="00103FB9">
            <w:pPr>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专业核心课程</w:t>
            </w:r>
          </w:p>
        </w:tc>
        <w:tc>
          <w:tcPr>
            <w:tcW w:w="4593" w:type="dxa"/>
            <w:shd w:val="clear" w:color="auto" w:fill="auto"/>
          </w:tcPr>
          <w:p w:rsidR="003D2240" w:rsidRPr="00F645EE" w:rsidRDefault="004F17D9" w:rsidP="00274E2F">
            <w:pPr>
              <w:widowControl/>
              <w:spacing w:before="100" w:beforeAutospacing="1" w:after="100" w:afterAutospacing="1" w:line="400" w:lineRule="exact"/>
              <w:jc w:val="left"/>
              <w:rPr>
                <w:rFonts w:asciiTheme="minorEastAsia" w:eastAsiaTheme="minorEastAsia" w:hAnsiTheme="minorEastAsia" w:cs="宋体"/>
                <w:kern w:val="0"/>
                <w:sz w:val="24"/>
              </w:rPr>
            </w:pPr>
            <w:r w:rsidRPr="003A7738">
              <w:rPr>
                <w:rFonts w:asciiTheme="minorEastAsia" w:eastAsiaTheme="minorEastAsia" w:hAnsiTheme="minorEastAsia" w:cs="宋体" w:hint="eastAsia"/>
                <w:kern w:val="0"/>
                <w:sz w:val="24"/>
              </w:rPr>
              <w:t>本课程主要讲授系统辨识与自适应控制的基本知识、基本理论和基本方法，本课程在突出基础性、逻辑性和系统性的同时，以一种统一的框架来论述系统辨识和自适应控制的理论和方法，从较高的层次阐述系统辨识与自适应控制两者之间关系的实质。系统辨识是指通过系统前期的运行数据来辨识系统的数学模型的理论和技术；自适应控制的研究对象是具有一定程度不确定性的系统，而所谓“不确定性”是指描述被控对象及其环境的数学模型不是完全确定的，其中包含一些未知因素和随机因素。面对这些客观存在的各式各样的不确定性，如何设计合适的控制作用，使得某一指定的性能指标达到并保持最优或近似最优，就是自适应控制所要研究解决的问题。</w:t>
            </w:r>
          </w:p>
        </w:tc>
      </w:tr>
      <w:tr w:rsidR="003D2240" w:rsidRPr="001631B0" w:rsidTr="00BF5B13">
        <w:trPr>
          <w:trHeight w:val="360"/>
        </w:trPr>
        <w:tc>
          <w:tcPr>
            <w:tcW w:w="675" w:type="dxa"/>
            <w:vMerge/>
            <w:shd w:val="clear" w:color="auto" w:fill="auto"/>
          </w:tcPr>
          <w:p w:rsidR="003D2240" w:rsidRPr="001631B0" w:rsidRDefault="003D2240" w:rsidP="00140DC0">
            <w:pPr>
              <w:widowControl/>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103FB9">
            <w:pPr>
              <w:spacing w:line="300" w:lineRule="auto"/>
              <w:jc w:val="left"/>
              <w:rPr>
                <w:rFonts w:asciiTheme="minorEastAsia" w:eastAsiaTheme="minorEastAsia" w:hAnsiTheme="minorEastAsia"/>
                <w:sz w:val="24"/>
              </w:rPr>
            </w:pPr>
            <w:r w:rsidRPr="00F645EE">
              <w:rPr>
                <w:rFonts w:asciiTheme="minorEastAsia" w:eastAsiaTheme="minorEastAsia" w:hAnsiTheme="minorEastAsia" w:hint="eastAsia"/>
                <w:sz w:val="24"/>
              </w:rPr>
              <w:t>智能控制与机器人</w:t>
            </w:r>
          </w:p>
        </w:tc>
        <w:tc>
          <w:tcPr>
            <w:tcW w:w="1296" w:type="dxa"/>
            <w:shd w:val="clear" w:color="auto" w:fill="auto"/>
            <w:vAlign w:val="center"/>
          </w:tcPr>
          <w:p w:rsidR="003D2240" w:rsidRPr="00F645EE" w:rsidRDefault="003D2240" w:rsidP="00103FB9">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0811C0600</w:t>
            </w:r>
          </w:p>
        </w:tc>
        <w:tc>
          <w:tcPr>
            <w:tcW w:w="1275" w:type="dxa"/>
            <w:shd w:val="clear" w:color="auto" w:fill="auto"/>
            <w:vAlign w:val="center"/>
          </w:tcPr>
          <w:p w:rsidR="003D2240" w:rsidRPr="00F645EE" w:rsidRDefault="003D2240" w:rsidP="00103FB9">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陈春林</w:t>
            </w:r>
          </w:p>
        </w:tc>
        <w:tc>
          <w:tcPr>
            <w:tcW w:w="709" w:type="dxa"/>
            <w:shd w:val="clear" w:color="auto" w:fill="auto"/>
            <w:vAlign w:val="center"/>
          </w:tcPr>
          <w:p w:rsidR="003D2240" w:rsidRPr="00F645EE" w:rsidRDefault="003D2240" w:rsidP="00103FB9">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hint="eastAsia"/>
                <w:kern w:val="0"/>
                <w:sz w:val="24"/>
              </w:rPr>
              <w:t>3</w:t>
            </w:r>
          </w:p>
        </w:tc>
        <w:tc>
          <w:tcPr>
            <w:tcW w:w="3969" w:type="dxa"/>
            <w:shd w:val="clear" w:color="auto" w:fill="auto"/>
            <w:vAlign w:val="center"/>
          </w:tcPr>
          <w:p w:rsidR="003D2240" w:rsidRPr="00F645EE" w:rsidRDefault="003D2240" w:rsidP="00103FB9">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专业核心课程</w:t>
            </w:r>
          </w:p>
        </w:tc>
        <w:tc>
          <w:tcPr>
            <w:tcW w:w="4593" w:type="dxa"/>
            <w:shd w:val="clear" w:color="auto" w:fill="auto"/>
          </w:tcPr>
          <w:p w:rsidR="003D2240" w:rsidRPr="002A1D50" w:rsidRDefault="003D2240" w:rsidP="002A1D50">
            <w:pPr>
              <w:widowControl/>
              <w:spacing w:before="100" w:beforeAutospacing="1" w:after="100" w:afterAutospacing="1" w:line="400" w:lineRule="exact"/>
              <w:ind w:firstLineChars="200" w:firstLine="480"/>
              <w:rPr>
                <w:rFonts w:asciiTheme="minorEastAsia" w:eastAsiaTheme="minorEastAsia" w:hAnsiTheme="minorEastAsia" w:cs="宋体"/>
                <w:kern w:val="0"/>
                <w:sz w:val="24"/>
              </w:rPr>
            </w:pPr>
            <w:r w:rsidRPr="002A1D50">
              <w:rPr>
                <w:rFonts w:asciiTheme="minorEastAsia" w:eastAsiaTheme="minorEastAsia" w:hAnsiTheme="minorEastAsia" w:cs="宋体" w:hint="eastAsia"/>
                <w:kern w:val="0"/>
                <w:sz w:val="24"/>
              </w:rPr>
              <w:t>智能控制是在人工智能及自动控制等多学科基础上发展起来的新兴交叉学科，是控制理论发展的高级阶段；而机器人学的进步和应用是自动控制最有说服力的成就，是当代最高意义上的自动化。本课程（智能控制与机器人）是自动化专业的一门专业选修课，它以智能机器人为主要背景，使学生系统掌握智能控制的基本理论，了解现代控制理论的发展现状和发展趋势，熟悉智能机器人系统所涉及到的基本理论和技术，培养学生对基于多学科知识综合的智能机器人系统的设计、开发和创新能力，为学生进一步的工作和今后的深造奠定良好的基础。</w:t>
            </w:r>
          </w:p>
        </w:tc>
      </w:tr>
      <w:tr w:rsidR="003D2240" w:rsidRPr="001631B0" w:rsidTr="00BF5B13">
        <w:trPr>
          <w:trHeight w:val="360"/>
        </w:trPr>
        <w:tc>
          <w:tcPr>
            <w:tcW w:w="675" w:type="dxa"/>
            <w:vMerge/>
            <w:shd w:val="clear" w:color="auto" w:fill="auto"/>
          </w:tcPr>
          <w:p w:rsidR="003D2240" w:rsidRPr="001631B0" w:rsidRDefault="003D2240" w:rsidP="00140DC0">
            <w:pPr>
              <w:widowControl/>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103FB9">
            <w:pPr>
              <w:spacing w:line="300" w:lineRule="auto"/>
              <w:jc w:val="left"/>
              <w:rPr>
                <w:rFonts w:asciiTheme="minorEastAsia" w:eastAsiaTheme="minorEastAsia" w:hAnsiTheme="minorEastAsia"/>
                <w:sz w:val="24"/>
              </w:rPr>
            </w:pPr>
            <w:r w:rsidRPr="00F645EE">
              <w:rPr>
                <w:rFonts w:asciiTheme="minorEastAsia" w:eastAsiaTheme="minorEastAsia" w:hAnsiTheme="minorEastAsia" w:hint="eastAsia"/>
                <w:sz w:val="24"/>
              </w:rPr>
              <w:t>企业资源管理与控制</w:t>
            </w:r>
          </w:p>
        </w:tc>
        <w:tc>
          <w:tcPr>
            <w:tcW w:w="1296" w:type="dxa"/>
            <w:shd w:val="clear" w:color="auto" w:fill="auto"/>
            <w:vAlign w:val="center"/>
          </w:tcPr>
          <w:p w:rsidR="003D2240" w:rsidRPr="00F645EE" w:rsidRDefault="003D2240" w:rsidP="00103FB9">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0811D0200</w:t>
            </w:r>
          </w:p>
        </w:tc>
        <w:tc>
          <w:tcPr>
            <w:tcW w:w="1275" w:type="dxa"/>
            <w:shd w:val="clear" w:color="auto" w:fill="auto"/>
            <w:vAlign w:val="center"/>
          </w:tcPr>
          <w:p w:rsidR="003D2240" w:rsidRPr="00F645EE" w:rsidRDefault="00551B40" w:rsidP="00103FB9">
            <w:pPr>
              <w:spacing w:line="300" w:lineRule="auto"/>
              <w:jc w:val="center"/>
              <w:rPr>
                <w:rFonts w:asciiTheme="minorEastAsia" w:eastAsiaTheme="minorEastAsia" w:hAnsiTheme="minorEastAsia"/>
                <w:sz w:val="24"/>
              </w:rPr>
            </w:pPr>
            <w:r>
              <w:rPr>
                <w:rFonts w:asciiTheme="minorEastAsia" w:eastAsiaTheme="minorEastAsia" w:hAnsiTheme="minorEastAsia" w:hint="eastAsia"/>
                <w:sz w:val="24"/>
              </w:rPr>
              <w:t>周跃进、</w:t>
            </w:r>
            <w:r w:rsidR="003D2240" w:rsidRPr="00F645EE">
              <w:rPr>
                <w:rFonts w:asciiTheme="minorEastAsia" w:eastAsiaTheme="minorEastAsia" w:hAnsiTheme="minorEastAsia" w:hint="eastAsia"/>
                <w:sz w:val="24"/>
              </w:rPr>
              <w:t>赵佳宝</w:t>
            </w:r>
          </w:p>
        </w:tc>
        <w:tc>
          <w:tcPr>
            <w:tcW w:w="709" w:type="dxa"/>
            <w:shd w:val="clear" w:color="auto" w:fill="auto"/>
            <w:vAlign w:val="center"/>
          </w:tcPr>
          <w:p w:rsidR="003D2240" w:rsidRPr="00F645EE" w:rsidRDefault="003D2240" w:rsidP="00103FB9">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103FB9">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专业核心课程</w:t>
            </w:r>
          </w:p>
        </w:tc>
        <w:tc>
          <w:tcPr>
            <w:tcW w:w="4593" w:type="dxa"/>
            <w:shd w:val="clear" w:color="auto" w:fill="auto"/>
          </w:tcPr>
          <w:p w:rsidR="003D2240" w:rsidRPr="00F645EE" w:rsidRDefault="003D2240" w:rsidP="006F3F1C">
            <w:pPr>
              <w:widowControl/>
              <w:spacing w:before="100" w:beforeAutospacing="1" w:after="100" w:afterAutospacing="1" w:line="400" w:lineRule="exact"/>
              <w:ind w:firstLineChars="200" w:firstLine="480"/>
              <w:rPr>
                <w:rFonts w:asciiTheme="minorEastAsia" w:eastAsiaTheme="minorEastAsia" w:hAnsiTheme="minorEastAsia" w:cs="宋体"/>
                <w:kern w:val="0"/>
                <w:sz w:val="24"/>
              </w:rPr>
            </w:pPr>
            <w:r w:rsidRPr="003A70F4">
              <w:rPr>
                <w:rFonts w:asciiTheme="minorEastAsia" w:eastAsiaTheme="minorEastAsia" w:hAnsiTheme="minorEastAsia" w:cs="宋体" w:hint="eastAsia"/>
                <w:kern w:val="0"/>
                <w:sz w:val="24"/>
              </w:rPr>
              <w:t>本课程主要面向制造业企业资源的一体化管理与控制。反馈控制和</w:t>
            </w:r>
            <w:r w:rsidRPr="003A70F4">
              <w:rPr>
                <w:rFonts w:asciiTheme="minorEastAsia" w:eastAsiaTheme="minorEastAsia" w:hAnsiTheme="minorEastAsia" w:cs="宋体"/>
                <w:kern w:val="0"/>
                <w:sz w:val="24"/>
              </w:rPr>
              <w:t>PDCA</w:t>
            </w:r>
            <w:r w:rsidRPr="003A70F4">
              <w:rPr>
                <w:rFonts w:asciiTheme="minorEastAsia" w:eastAsiaTheme="minorEastAsia" w:hAnsiTheme="minorEastAsia" w:cs="宋体" w:hint="eastAsia"/>
                <w:kern w:val="0"/>
                <w:sz w:val="24"/>
              </w:rPr>
              <w:t>戴</w:t>
            </w:r>
            <w:proofErr w:type="gramStart"/>
            <w:r w:rsidRPr="003A70F4">
              <w:rPr>
                <w:rFonts w:asciiTheme="minorEastAsia" w:eastAsiaTheme="minorEastAsia" w:hAnsiTheme="minorEastAsia" w:cs="宋体" w:hint="eastAsia"/>
                <w:kern w:val="0"/>
                <w:sz w:val="24"/>
              </w:rPr>
              <w:t>明环逻辑</w:t>
            </w:r>
            <w:proofErr w:type="gramEnd"/>
            <w:r w:rsidRPr="003A70F4">
              <w:rPr>
                <w:rFonts w:asciiTheme="minorEastAsia" w:eastAsiaTheme="minorEastAsia" w:hAnsiTheme="minorEastAsia" w:cs="宋体" w:hint="eastAsia"/>
                <w:kern w:val="0"/>
                <w:sz w:val="24"/>
              </w:rPr>
              <w:t>上的统一性使管控一体化成为可能；管与控的对象均为内外部企业资源；企业资源实物的人力、物料、资金等资源，也包括管控体系、品牌等非实物资源。反馈控制思想在企业不同分层（现场控制层</w:t>
            </w:r>
            <w:r w:rsidRPr="003A70F4">
              <w:rPr>
                <w:rFonts w:asciiTheme="minorEastAsia" w:eastAsiaTheme="minorEastAsia" w:hAnsiTheme="minorEastAsia" w:cs="宋体"/>
                <w:kern w:val="0"/>
                <w:sz w:val="24"/>
              </w:rPr>
              <w:t></w:t>
            </w:r>
            <w:r w:rsidRPr="003A70F4">
              <w:rPr>
                <w:rFonts w:asciiTheme="minorEastAsia" w:eastAsiaTheme="minorEastAsia" w:hAnsiTheme="minorEastAsia" w:cs="宋体" w:hint="eastAsia"/>
                <w:kern w:val="0"/>
                <w:sz w:val="24"/>
              </w:rPr>
              <w:t>执行层</w:t>
            </w:r>
            <w:r w:rsidRPr="003A70F4">
              <w:rPr>
                <w:rFonts w:asciiTheme="minorEastAsia" w:eastAsiaTheme="minorEastAsia" w:hAnsiTheme="minorEastAsia" w:cs="宋体"/>
                <w:kern w:val="0"/>
                <w:sz w:val="24"/>
              </w:rPr>
              <w:t></w:t>
            </w:r>
            <w:r w:rsidRPr="003A70F4">
              <w:rPr>
                <w:rFonts w:asciiTheme="minorEastAsia" w:eastAsiaTheme="minorEastAsia" w:hAnsiTheme="minorEastAsia" w:cs="宋体" w:hint="eastAsia"/>
                <w:kern w:val="0"/>
                <w:sz w:val="24"/>
              </w:rPr>
              <w:t>生产调度层</w:t>
            </w:r>
            <w:r w:rsidRPr="003A70F4">
              <w:rPr>
                <w:rFonts w:asciiTheme="minorEastAsia" w:eastAsiaTheme="minorEastAsia" w:hAnsiTheme="minorEastAsia" w:cs="宋体"/>
                <w:kern w:val="0"/>
                <w:sz w:val="24"/>
              </w:rPr>
              <w:t></w:t>
            </w:r>
            <w:r w:rsidRPr="003A70F4">
              <w:rPr>
                <w:rFonts w:asciiTheme="minorEastAsia" w:eastAsiaTheme="minorEastAsia" w:hAnsiTheme="minorEastAsia" w:cs="宋体" w:hint="eastAsia"/>
                <w:kern w:val="0"/>
                <w:sz w:val="24"/>
              </w:rPr>
              <w:t>企业管理层</w:t>
            </w:r>
            <w:r w:rsidRPr="003A70F4">
              <w:rPr>
                <w:rFonts w:asciiTheme="minorEastAsia" w:eastAsiaTheme="minorEastAsia" w:hAnsiTheme="minorEastAsia" w:cs="宋体"/>
                <w:kern w:val="0"/>
                <w:sz w:val="24"/>
              </w:rPr>
              <w:t></w:t>
            </w:r>
            <w:r w:rsidRPr="003A70F4">
              <w:rPr>
                <w:rFonts w:asciiTheme="minorEastAsia" w:eastAsiaTheme="minorEastAsia" w:hAnsiTheme="minorEastAsia" w:cs="宋体" w:hint="eastAsia"/>
                <w:kern w:val="0"/>
                <w:sz w:val="24"/>
              </w:rPr>
              <w:t>决策层）层内、层间的演绎和诠释，形成企业资源管理与控制一体化的基本内容。课程主要讲授管控一体化基本原理、建模方法</w:t>
            </w:r>
            <w:r w:rsidRPr="003A70F4">
              <w:rPr>
                <w:rFonts w:asciiTheme="minorEastAsia" w:eastAsiaTheme="minorEastAsia" w:hAnsiTheme="minorEastAsia" w:cs="宋体" w:hint="eastAsia"/>
                <w:kern w:val="0"/>
                <w:sz w:val="24"/>
              </w:rPr>
              <w:lastRenderedPageBreak/>
              <w:t>和技术，以及结合流程企业、离散制造企业实现管控一体化需要的知识、技术等。</w:t>
            </w:r>
          </w:p>
        </w:tc>
      </w:tr>
      <w:tr w:rsidR="003D2240" w:rsidRPr="001631B0" w:rsidTr="00BF5B13">
        <w:trPr>
          <w:trHeight w:val="386"/>
        </w:trPr>
        <w:tc>
          <w:tcPr>
            <w:tcW w:w="675" w:type="dxa"/>
            <w:vMerge w:val="restart"/>
            <w:shd w:val="clear" w:color="auto" w:fill="auto"/>
          </w:tcPr>
          <w:p w:rsidR="003D2240" w:rsidRPr="001631B0" w:rsidRDefault="003D2240" w:rsidP="000F5CD7">
            <w:pPr>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D</w:t>
            </w:r>
          </w:p>
        </w:tc>
        <w:tc>
          <w:tcPr>
            <w:tcW w:w="3099" w:type="dxa"/>
            <w:shd w:val="clear" w:color="auto" w:fill="auto"/>
            <w:vAlign w:val="center"/>
          </w:tcPr>
          <w:p w:rsidR="003D2240" w:rsidRPr="00F645EE" w:rsidRDefault="003D2240" w:rsidP="00AC7274">
            <w:pPr>
              <w:spacing w:line="240" w:lineRule="exact"/>
              <w:jc w:val="left"/>
              <w:rPr>
                <w:rFonts w:asciiTheme="minorEastAsia" w:eastAsiaTheme="minorEastAsia" w:hAnsiTheme="minorEastAsia"/>
                <w:sz w:val="24"/>
              </w:rPr>
            </w:pPr>
            <w:r w:rsidRPr="00F645EE">
              <w:rPr>
                <w:rFonts w:asciiTheme="minorEastAsia" w:eastAsiaTheme="minorEastAsia" w:hAnsiTheme="minorEastAsia"/>
                <w:sz w:val="24"/>
              </w:rPr>
              <w:t>智能技术基础</w:t>
            </w:r>
          </w:p>
        </w:tc>
        <w:tc>
          <w:tcPr>
            <w:tcW w:w="1296" w:type="dxa"/>
            <w:shd w:val="clear" w:color="auto" w:fill="auto"/>
            <w:vAlign w:val="center"/>
          </w:tcPr>
          <w:p w:rsidR="003D2240" w:rsidRPr="00F645EE" w:rsidRDefault="003D2240" w:rsidP="000F5CD7">
            <w:pPr>
              <w:spacing w:line="300" w:lineRule="auto"/>
              <w:rPr>
                <w:rFonts w:asciiTheme="minorEastAsia" w:eastAsiaTheme="minorEastAsia" w:hAnsiTheme="minorEastAsia"/>
                <w:sz w:val="24"/>
              </w:rPr>
            </w:pPr>
            <w:r w:rsidRPr="00F645EE">
              <w:rPr>
                <w:rFonts w:asciiTheme="minorEastAsia" w:eastAsiaTheme="minorEastAsia" w:hAnsiTheme="minorEastAsia" w:hint="eastAsia"/>
                <w:sz w:val="24"/>
              </w:rPr>
              <w:t>0811C0500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陈春林</w:t>
            </w:r>
          </w:p>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杨佩</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方法实践类课程</w:t>
            </w:r>
          </w:p>
        </w:tc>
        <w:tc>
          <w:tcPr>
            <w:tcW w:w="4593" w:type="dxa"/>
            <w:shd w:val="clear" w:color="auto" w:fill="auto"/>
          </w:tcPr>
          <w:p w:rsidR="003D2240" w:rsidRPr="00F645EE" w:rsidRDefault="003D2240" w:rsidP="003A42FE">
            <w:pPr>
              <w:widowControl/>
              <w:spacing w:before="100" w:beforeAutospacing="1" w:after="100" w:afterAutospacing="1" w:line="4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Pr="003A42FE">
              <w:rPr>
                <w:rFonts w:asciiTheme="minorEastAsia" w:eastAsiaTheme="minorEastAsia" w:hAnsiTheme="minorEastAsia" w:cs="宋体" w:hint="eastAsia"/>
                <w:kern w:val="0"/>
                <w:sz w:val="24"/>
              </w:rPr>
              <w:t>智能技术，即人工智能技术，是多种学科的交叉产物，如计算机科学、系统科学、控制科学、数学、心理学、哲学等等。《智能技术基础》作为控制科学与工程专业的方法实践类课程之一。是研究如何利用计算机来模拟人脑所从事的感知、推理、学习、思考、规划等人类智能活动，来解决需要用人类智能才能解决的问题，以延伸人类智能的科学。通过本课程的学习，将掌握智能技术的基本概念、基本原理、知识的表示、推理机制和求解技术，以及机器学习的基本方法，具备设计和开发智能控制系统的能力。</w:t>
            </w:r>
          </w:p>
        </w:tc>
      </w:tr>
      <w:tr w:rsidR="003D2240" w:rsidRPr="001631B0" w:rsidTr="00BF5B13">
        <w:trPr>
          <w:trHeight w:val="386"/>
        </w:trPr>
        <w:tc>
          <w:tcPr>
            <w:tcW w:w="675" w:type="dxa"/>
            <w:vMerge/>
            <w:shd w:val="clear" w:color="auto" w:fill="auto"/>
          </w:tcPr>
          <w:p w:rsidR="003D2240" w:rsidRPr="001631B0" w:rsidRDefault="003D2240" w:rsidP="000F5CD7">
            <w:pPr>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C7274">
            <w:pPr>
              <w:spacing w:line="240" w:lineRule="exact"/>
              <w:jc w:val="left"/>
              <w:rPr>
                <w:rFonts w:asciiTheme="minorEastAsia" w:eastAsiaTheme="minorEastAsia" w:hAnsiTheme="minorEastAsia"/>
                <w:sz w:val="24"/>
              </w:rPr>
            </w:pPr>
            <w:r w:rsidRPr="00F645EE">
              <w:rPr>
                <w:rFonts w:asciiTheme="minorEastAsia" w:eastAsiaTheme="minorEastAsia" w:hAnsiTheme="minorEastAsia"/>
                <w:sz w:val="24"/>
              </w:rPr>
              <w:t>系统方法与应用</w:t>
            </w:r>
          </w:p>
        </w:tc>
        <w:tc>
          <w:tcPr>
            <w:tcW w:w="1296" w:type="dxa"/>
            <w:shd w:val="clear" w:color="auto" w:fill="auto"/>
            <w:vAlign w:val="center"/>
          </w:tcPr>
          <w:p w:rsidR="003D2240" w:rsidRPr="00F645EE" w:rsidRDefault="003D2240" w:rsidP="000F5CD7">
            <w:pPr>
              <w:spacing w:line="300" w:lineRule="auto"/>
              <w:rPr>
                <w:rFonts w:asciiTheme="minorEastAsia" w:eastAsiaTheme="minorEastAsia" w:hAnsiTheme="minorEastAsia"/>
                <w:sz w:val="24"/>
              </w:rPr>
            </w:pPr>
            <w:r w:rsidRPr="00F645EE">
              <w:rPr>
                <w:rFonts w:asciiTheme="minorEastAsia" w:eastAsiaTheme="minorEastAsia" w:hAnsiTheme="minorEastAsia"/>
                <w:sz w:val="24"/>
              </w:rPr>
              <w:t>1201B0200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周晶</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方法实践类课程</w:t>
            </w:r>
          </w:p>
        </w:tc>
        <w:tc>
          <w:tcPr>
            <w:tcW w:w="4593" w:type="dxa"/>
            <w:shd w:val="clear" w:color="auto" w:fill="auto"/>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p>
        </w:tc>
      </w:tr>
      <w:tr w:rsidR="003D2240" w:rsidRPr="001631B0" w:rsidTr="00BF5B13">
        <w:trPr>
          <w:trHeight w:val="386"/>
        </w:trPr>
        <w:tc>
          <w:tcPr>
            <w:tcW w:w="675" w:type="dxa"/>
            <w:vMerge/>
            <w:shd w:val="clear" w:color="auto" w:fill="auto"/>
          </w:tcPr>
          <w:p w:rsidR="003D2240" w:rsidRPr="001631B0" w:rsidRDefault="003D2240" w:rsidP="000F5CD7">
            <w:pPr>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C7274">
            <w:pPr>
              <w:spacing w:line="240" w:lineRule="exact"/>
              <w:jc w:val="left"/>
              <w:rPr>
                <w:rFonts w:asciiTheme="minorEastAsia" w:eastAsiaTheme="minorEastAsia" w:hAnsiTheme="minorEastAsia"/>
                <w:sz w:val="24"/>
              </w:rPr>
            </w:pPr>
            <w:r w:rsidRPr="00F645EE">
              <w:rPr>
                <w:rFonts w:asciiTheme="minorEastAsia" w:eastAsiaTheme="minorEastAsia" w:hAnsiTheme="minorEastAsia"/>
                <w:sz w:val="24"/>
              </w:rPr>
              <w:t>信号检测理论与技术</w:t>
            </w:r>
          </w:p>
        </w:tc>
        <w:tc>
          <w:tcPr>
            <w:tcW w:w="1296" w:type="dxa"/>
            <w:shd w:val="clear" w:color="auto" w:fill="auto"/>
            <w:vAlign w:val="center"/>
          </w:tcPr>
          <w:p w:rsidR="003D2240" w:rsidRPr="00F645EE" w:rsidRDefault="003D2240" w:rsidP="000F5CD7">
            <w:pPr>
              <w:spacing w:line="300" w:lineRule="auto"/>
              <w:rPr>
                <w:rFonts w:asciiTheme="minorEastAsia" w:eastAsiaTheme="minorEastAsia" w:hAnsiTheme="minorEastAsia"/>
                <w:sz w:val="24"/>
              </w:rPr>
            </w:pPr>
            <w:r w:rsidRPr="00F645EE">
              <w:rPr>
                <w:rFonts w:asciiTheme="minorEastAsia" w:eastAsiaTheme="minorEastAsia" w:hAnsiTheme="minorEastAsia" w:hint="eastAsia"/>
                <w:sz w:val="24"/>
              </w:rPr>
              <w:t>0811C0200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陈强</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方法实践类课程</w:t>
            </w:r>
          </w:p>
        </w:tc>
        <w:tc>
          <w:tcPr>
            <w:tcW w:w="4593" w:type="dxa"/>
            <w:shd w:val="clear" w:color="auto" w:fill="auto"/>
          </w:tcPr>
          <w:p w:rsidR="003D2240" w:rsidRPr="00F645EE" w:rsidRDefault="003D2240" w:rsidP="00AD1971">
            <w:pPr>
              <w:widowControl/>
              <w:spacing w:before="100" w:beforeAutospacing="1" w:after="100" w:afterAutospacing="1" w:line="400" w:lineRule="exact"/>
              <w:ind w:firstLineChars="200" w:firstLine="480"/>
              <w:rPr>
                <w:rFonts w:asciiTheme="minorEastAsia" w:eastAsiaTheme="minorEastAsia" w:hAnsiTheme="minorEastAsia" w:cs="宋体"/>
                <w:kern w:val="0"/>
                <w:sz w:val="24"/>
              </w:rPr>
            </w:pPr>
            <w:r w:rsidRPr="00AD1971">
              <w:rPr>
                <w:rFonts w:asciiTheme="minorEastAsia" w:eastAsiaTheme="minorEastAsia" w:hAnsiTheme="minorEastAsia" w:cs="宋体" w:hint="eastAsia"/>
                <w:kern w:val="0"/>
                <w:sz w:val="24"/>
              </w:rPr>
              <w:t>本课程包括工程信号检测中常用的传感器和相应的调理电路的工作原理； 测量装置(仪器及系统)静态、动态特性的评价方法；动态信号的描述、分析处理；常见信号检测领域中各类静态、动态物 理信号的测试分析方法等。</w:t>
            </w:r>
          </w:p>
        </w:tc>
      </w:tr>
      <w:tr w:rsidR="003D2240" w:rsidRPr="001631B0" w:rsidTr="00BF5B13">
        <w:trPr>
          <w:trHeight w:val="360"/>
        </w:trPr>
        <w:tc>
          <w:tcPr>
            <w:tcW w:w="675" w:type="dxa"/>
            <w:vMerge/>
            <w:shd w:val="clear" w:color="auto" w:fill="auto"/>
          </w:tcPr>
          <w:p w:rsidR="003D2240" w:rsidRPr="001631B0" w:rsidRDefault="003D2240" w:rsidP="000F5CD7">
            <w:pPr>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C7274">
            <w:pPr>
              <w:spacing w:line="300" w:lineRule="auto"/>
              <w:jc w:val="left"/>
              <w:rPr>
                <w:rFonts w:asciiTheme="minorEastAsia" w:eastAsiaTheme="minorEastAsia" w:hAnsiTheme="minorEastAsia"/>
                <w:sz w:val="24"/>
              </w:rPr>
            </w:pPr>
            <w:bookmarkStart w:id="1" w:name="OLE_LINK1"/>
            <w:r w:rsidRPr="00F645EE">
              <w:rPr>
                <w:rFonts w:asciiTheme="minorEastAsia" w:eastAsiaTheme="minorEastAsia" w:hAnsiTheme="minorEastAsia"/>
                <w:sz w:val="24"/>
              </w:rPr>
              <w:t>模式识别</w:t>
            </w:r>
            <w:bookmarkEnd w:id="1"/>
          </w:p>
        </w:tc>
        <w:tc>
          <w:tcPr>
            <w:tcW w:w="1296" w:type="dxa"/>
            <w:shd w:val="clear" w:color="auto" w:fill="auto"/>
            <w:vAlign w:val="center"/>
          </w:tcPr>
          <w:p w:rsidR="003D2240" w:rsidRPr="00F645EE" w:rsidRDefault="003D2240" w:rsidP="000F5CD7">
            <w:pPr>
              <w:spacing w:line="300" w:lineRule="auto"/>
              <w:rPr>
                <w:rFonts w:asciiTheme="minorEastAsia" w:eastAsiaTheme="minorEastAsia" w:hAnsiTheme="minorEastAsia"/>
                <w:sz w:val="24"/>
              </w:rPr>
            </w:pPr>
            <w:r w:rsidRPr="00F645EE">
              <w:rPr>
                <w:rFonts w:asciiTheme="minorEastAsia" w:eastAsiaTheme="minorEastAsia" w:hAnsiTheme="minorEastAsia" w:hint="eastAsia"/>
                <w:sz w:val="24"/>
              </w:rPr>
              <w:t>0811C0400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陈强</w:t>
            </w:r>
          </w:p>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李华雄</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方法实践类课程</w:t>
            </w:r>
          </w:p>
        </w:tc>
        <w:tc>
          <w:tcPr>
            <w:tcW w:w="4593" w:type="dxa"/>
            <w:shd w:val="clear" w:color="auto" w:fill="auto"/>
          </w:tcPr>
          <w:p w:rsidR="003D2240" w:rsidRPr="00F645EE" w:rsidRDefault="003D2240" w:rsidP="007F3612">
            <w:pPr>
              <w:widowControl/>
              <w:spacing w:before="100" w:beforeAutospacing="1" w:after="100" w:afterAutospacing="1"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本课程</w:t>
            </w:r>
            <w:r w:rsidRPr="00976398">
              <w:rPr>
                <w:rFonts w:asciiTheme="minorEastAsia" w:eastAsiaTheme="minorEastAsia" w:hAnsiTheme="minorEastAsia" w:cs="宋体" w:hint="eastAsia"/>
                <w:kern w:val="0"/>
                <w:sz w:val="24"/>
              </w:rPr>
              <w:t>是</w:t>
            </w:r>
            <w:r>
              <w:rPr>
                <w:rFonts w:asciiTheme="minorEastAsia" w:eastAsiaTheme="minorEastAsia" w:hAnsiTheme="minorEastAsia" w:cs="宋体" w:hint="eastAsia"/>
                <w:kern w:val="0"/>
                <w:sz w:val="24"/>
              </w:rPr>
              <w:t>控制科学与工程一级学科下的模式识别与智能系统二级学科重要基础课程，其</w:t>
            </w:r>
            <w:r w:rsidRPr="00976398">
              <w:rPr>
                <w:rFonts w:asciiTheme="minorEastAsia" w:eastAsiaTheme="minorEastAsia" w:hAnsiTheme="minorEastAsia" w:cs="宋体" w:hint="eastAsia"/>
                <w:kern w:val="0"/>
                <w:sz w:val="24"/>
              </w:rPr>
              <w:t>以图象处理技术为基础，研究</w:t>
            </w:r>
            <w:r>
              <w:rPr>
                <w:rFonts w:asciiTheme="minorEastAsia" w:eastAsiaTheme="minorEastAsia" w:hAnsiTheme="minorEastAsia" w:cs="宋体" w:hint="eastAsia"/>
                <w:kern w:val="0"/>
                <w:sz w:val="24"/>
              </w:rPr>
              <w:t>机</w:t>
            </w:r>
            <w:r>
              <w:rPr>
                <w:rFonts w:asciiTheme="minorEastAsia" w:eastAsiaTheme="minorEastAsia" w:hAnsiTheme="minorEastAsia" w:cs="宋体" w:hint="eastAsia"/>
                <w:kern w:val="0"/>
                <w:sz w:val="24"/>
              </w:rPr>
              <w:lastRenderedPageBreak/>
              <w:t>器自动</w:t>
            </w:r>
            <w:r w:rsidRPr="00976398">
              <w:rPr>
                <w:rFonts w:asciiTheme="minorEastAsia" w:eastAsiaTheme="minorEastAsia" w:hAnsiTheme="minorEastAsia" w:cs="宋体" w:hint="eastAsia"/>
                <w:kern w:val="0"/>
                <w:sz w:val="24"/>
              </w:rPr>
              <w:t>识别物体的机理，该课程的学习将 为</w:t>
            </w:r>
            <w:r>
              <w:rPr>
                <w:rFonts w:asciiTheme="minorEastAsia" w:eastAsiaTheme="minorEastAsia" w:hAnsiTheme="minorEastAsia" w:cs="宋体" w:hint="eastAsia"/>
                <w:kern w:val="0"/>
                <w:sz w:val="24"/>
              </w:rPr>
              <w:t>机器</w:t>
            </w:r>
            <w:r w:rsidRPr="00976398">
              <w:rPr>
                <w:rFonts w:asciiTheme="minorEastAsia" w:eastAsiaTheme="minorEastAsia" w:hAnsiTheme="minorEastAsia" w:cs="宋体" w:hint="eastAsia"/>
                <w:kern w:val="0"/>
                <w:sz w:val="24"/>
              </w:rPr>
              <w:t>视觉以及人工智能等学科的学习打下基础。本课程主要介绍模式识别的基本概念、基本原理、典型方法、实用技术以及有关研究的新成果，</w:t>
            </w:r>
            <w:r>
              <w:rPr>
                <w:rFonts w:asciiTheme="minorEastAsia" w:eastAsiaTheme="minorEastAsia" w:hAnsiTheme="minorEastAsia" w:cs="宋体" w:hint="eastAsia"/>
                <w:kern w:val="0"/>
                <w:sz w:val="24"/>
              </w:rPr>
              <w:t>主要内容包括：贝叶斯决策理论、最近邻方法、概率密度估计、线性判别函数、非线性判别函数、支持向量机、主成分分析、聚类方法、人工神经网络、深度学习等。模式识别课程的</w:t>
            </w:r>
            <w:r w:rsidRPr="00976398">
              <w:rPr>
                <w:rFonts w:asciiTheme="minorEastAsia" w:eastAsiaTheme="minorEastAsia" w:hAnsiTheme="minorEastAsia" w:cs="宋体" w:hint="eastAsia"/>
                <w:kern w:val="0"/>
                <w:sz w:val="24"/>
              </w:rPr>
              <w:t>目的是使学生掌握模式识别的基本概念和基本原理，</w:t>
            </w:r>
            <w:r>
              <w:rPr>
                <w:rFonts w:asciiTheme="minorEastAsia" w:eastAsiaTheme="minorEastAsia" w:hAnsiTheme="minorEastAsia" w:cs="宋体" w:hint="eastAsia"/>
                <w:kern w:val="0"/>
                <w:sz w:val="24"/>
              </w:rPr>
              <w:t>熟悉</w:t>
            </w:r>
            <w:r w:rsidRPr="00976398">
              <w:rPr>
                <w:rFonts w:asciiTheme="minorEastAsia" w:eastAsiaTheme="minorEastAsia" w:hAnsiTheme="minorEastAsia" w:cs="宋体" w:hint="eastAsia"/>
                <w:kern w:val="0"/>
                <w:sz w:val="24"/>
              </w:rPr>
              <w:t>模式识别的具体应用、存在的问题和发展前景。</w:t>
            </w:r>
          </w:p>
        </w:tc>
      </w:tr>
      <w:tr w:rsidR="003D2240" w:rsidRPr="001631B0" w:rsidTr="00BF5B13">
        <w:trPr>
          <w:trHeight w:val="324"/>
        </w:trPr>
        <w:tc>
          <w:tcPr>
            <w:tcW w:w="675" w:type="dxa"/>
            <w:vMerge/>
            <w:shd w:val="clear" w:color="auto" w:fill="auto"/>
          </w:tcPr>
          <w:p w:rsidR="003D2240" w:rsidRPr="001631B0" w:rsidRDefault="003D2240" w:rsidP="000F5CD7">
            <w:pPr>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C7274">
            <w:pPr>
              <w:spacing w:line="240" w:lineRule="exact"/>
              <w:jc w:val="left"/>
              <w:rPr>
                <w:rFonts w:asciiTheme="minorEastAsia" w:eastAsiaTheme="minorEastAsia" w:hAnsiTheme="minorEastAsia"/>
                <w:sz w:val="24"/>
              </w:rPr>
            </w:pPr>
            <w:r w:rsidRPr="00F645EE">
              <w:rPr>
                <w:rFonts w:asciiTheme="minorEastAsia" w:eastAsiaTheme="minorEastAsia" w:hAnsiTheme="minorEastAsia"/>
                <w:sz w:val="24"/>
              </w:rPr>
              <w:t>最优控制</w:t>
            </w:r>
            <w:r w:rsidRPr="00F645EE">
              <w:rPr>
                <w:rFonts w:asciiTheme="minorEastAsia" w:eastAsiaTheme="minorEastAsia" w:hAnsiTheme="minorEastAsia" w:hint="eastAsia"/>
                <w:sz w:val="24"/>
              </w:rPr>
              <w:t>理论</w:t>
            </w:r>
          </w:p>
        </w:tc>
        <w:tc>
          <w:tcPr>
            <w:tcW w:w="1296" w:type="dxa"/>
            <w:shd w:val="clear" w:color="auto" w:fill="auto"/>
            <w:vAlign w:val="center"/>
          </w:tcPr>
          <w:p w:rsidR="003D2240" w:rsidRPr="00F645EE" w:rsidRDefault="003D2240" w:rsidP="000F5CD7">
            <w:pPr>
              <w:spacing w:line="300" w:lineRule="auto"/>
              <w:rPr>
                <w:rFonts w:asciiTheme="minorEastAsia" w:eastAsiaTheme="minorEastAsia" w:hAnsiTheme="minorEastAsia"/>
                <w:sz w:val="24"/>
              </w:rPr>
            </w:pPr>
            <w:r w:rsidRPr="00F645EE">
              <w:rPr>
                <w:rFonts w:asciiTheme="minorEastAsia" w:eastAsiaTheme="minorEastAsia" w:hAnsiTheme="minorEastAsia" w:hint="eastAsia"/>
                <w:sz w:val="24"/>
              </w:rPr>
              <w:t>0811B0400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李维</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方法实践类课程</w:t>
            </w:r>
          </w:p>
        </w:tc>
        <w:tc>
          <w:tcPr>
            <w:tcW w:w="4593" w:type="dxa"/>
            <w:shd w:val="clear" w:color="auto" w:fill="auto"/>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Pr="00BD3014">
              <w:rPr>
                <w:rFonts w:asciiTheme="minorEastAsia" w:eastAsiaTheme="minorEastAsia" w:hAnsiTheme="minorEastAsia" w:cs="宋体" w:hint="eastAsia"/>
                <w:kern w:val="0"/>
                <w:sz w:val="24"/>
              </w:rPr>
              <w:t>最优控制理论（</w:t>
            </w:r>
            <w:r>
              <w:rPr>
                <w:rFonts w:asciiTheme="minorEastAsia" w:eastAsiaTheme="minorEastAsia" w:hAnsiTheme="minorEastAsia" w:cs="宋体" w:hint="eastAsia"/>
                <w:kern w:val="0"/>
                <w:sz w:val="24"/>
              </w:rPr>
              <w:t>Optimal Control T</w:t>
            </w:r>
            <w:r w:rsidRPr="00BD3014">
              <w:rPr>
                <w:rFonts w:asciiTheme="minorEastAsia" w:eastAsiaTheme="minorEastAsia" w:hAnsiTheme="minorEastAsia" w:cs="宋体" w:hint="eastAsia"/>
                <w:kern w:val="0"/>
                <w:sz w:val="24"/>
              </w:rPr>
              <w:t>heory），是现代控制理论的一个主要分支，着重于研究使控制系统的性能指标实现最优化的基本条件和综合方法。 最优控制理论是研究和解决从一切可能的控制方案中寻找最优解的一门学科。它是现代控制理论的重要组成部分。</w:t>
            </w:r>
            <w:r>
              <w:rPr>
                <w:rFonts w:asciiTheme="minorEastAsia" w:eastAsiaTheme="minorEastAsia" w:hAnsiTheme="minorEastAsia" w:cs="宋体" w:hint="eastAsia"/>
                <w:kern w:val="0"/>
                <w:sz w:val="24"/>
              </w:rPr>
              <w:t>具体内容：</w:t>
            </w:r>
            <w:r w:rsidRPr="00BD3014">
              <w:rPr>
                <w:rFonts w:asciiTheme="minorEastAsia" w:eastAsiaTheme="minorEastAsia" w:hAnsiTheme="minorEastAsia" w:cs="宋体" w:hint="eastAsia"/>
                <w:kern w:val="0"/>
                <w:sz w:val="24"/>
              </w:rPr>
              <w:t>第1章绪论</w:t>
            </w:r>
            <w:r>
              <w:rPr>
                <w:rFonts w:asciiTheme="minorEastAsia" w:eastAsiaTheme="minorEastAsia" w:hAnsiTheme="minorEastAsia" w:cs="宋体" w:hint="eastAsia"/>
                <w:kern w:val="0"/>
                <w:sz w:val="24"/>
              </w:rPr>
              <w:t>，</w:t>
            </w:r>
            <w:r w:rsidRPr="00BD3014">
              <w:rPr>
                <w:rFonts w:asciiTheme="minorEastAsia" w:eastAsiaTheme="minorEastAsia" w:hAnsiTheme="minorEastAsia" w:cs="宋体" w:hint="eastAsia"/>
                <w:kern w:val="0"/>
                <w:sz w:val="24"/>
              </w:rPr>
              <w:t>第2章</w:t>
            </w:r>
            <w:r>
              <w:rPr>
                <w:rFonts w:asciiTheme="minorEastAsia" w:eastAsiaTheme="minorEastAsia" w:hAnsiTheme="minorEastAsia" w:cs="宋体" w:hint="eastAsia"/>
                <w:kern w:val="0"/>
                <w:sz w:val="24"/>
              </w:rPr>
              <w:t xml:space="preserve"> </w:t>
            </w:r>
            <w:r w:rsidRPr="00BD3014">
              <w:rPr>
                <w:rFonts w:asciiTheme="minorEastAsia" w:eastAsiaTheme="minorEastAsia" w:hAnsiTheme="minorEastAsia" w:cs="宋体" w:hint="eastAsia"/>
                <w:kern w:val="0"/>
                <w:sz w:val="24"/>
              </w:rPr>
              <w:t>变分法</w:t>
            </w:r>
            <w:r>
              <w:rPr>
                <w:rFonts w:asciiTheme="minorEastAsia" w:eastAsiaTheme="minorEastAsia" w:hAnsiTheme="minorEastAsia" w:cs="宋体" w:hint="eastAsia"/>
                <w:kern w:val="0"/>
                <w:sz w:val="24"/>
              </w:rPr>
              <w:t>，</w:t>
            </w:r>
            <w:r w:rsidRPr="00BD3014">
              <w:rPr>
                <w:rFonts w:asciiTheme="minorEastAsia" w:eastAsiaTheme="minorEastAsia" w:hAnsiTheme="minorEastAsia" w:cs="宋体" w:hint="eastAsia"/>
                <w:kern w:val="0"/>
                <w:sz w:val="24"/>
              </w:rPr>
              <w:t>第3章</w:t>
            </w:r>
            <w:r>
              <w:rPr>
                <w:rFonts w:asciiTheme="minorEastAsia" w:eastAsiaTheme="minorEastAsia" w:hAnsiTheme="minorEastAsia" w:cs="宋体" w:hint="eastAsia"/>
                <w:kern w:val="0"/>
                <w:sz w:val="24"/>
              </w:rPr>
              <w:t xml:space="preserve"> </w:t>
            </w:r>
            <w:r w:rsidRPr="00BD3014">
              <w:rPr>
                <w:rFonts w:asciiTheme="minorEastAsia" w:eastAsiaTheme="minorEastAsia" w:hAnsiTheme="minorEastAsia" w:cs="宋体" w:hint="eastAsia"/>
                <w:kern w:val="0"/>
                <w:sz w:val="24"/>
              </w:rPr>
              <w:t>极小值原理</w:t>
            </w:r>
            <w:r>
              <w:rPr>
                <w:rFonts w:asciiTheme="minorEastAsia" w:eastAsiaTheme="minorEastAsia" w:hAnsiTheme="minorEastAsia" w:cs="宋体" w:hint="eastAsia"/>
                <w:kern w:val="0"/>
                <w:sz w:val="24"/>
              </w:rPr>
              <w:t>，</w:t>
            </w:r>
            <w:r w:rsidRPr="00BD3014">
              <w:rPr>
                <w:rFonts w:asciiTheme="minorEastAsia" w:eastAsiaTheme="minorEastAsia" w:hAnsiTheme="minorEastAsia" w:cs="宋体" w:hint="eastAsia"/>
                <w:kern w:val="0"/>
                <w:sz w:val="24"/>
              </w:rPr>
              <w:t>第4章线性系统的二次型最优控制</w:t>
            </w:r>
            <w:r>
              <w:rPr>
                <w:rFonts w:asciiTheme="minorEastAsia" w:eastAsiaTheme="minorEastAsia" w:hAnsiTheme="minorEastAsia" w:cs="宋体" w:hint="eastAsia"/>
                <w:kern w:val="0"/>
                <w:sz w:val="24"/>
              </w:rPr>
              <w:t>，</w:t>
            </w:r>
            <w:r w:rsidRPr="00BD3014">
              <w:rPr>
                <w:rFonts w:asciiTheme="minorEastAsia" w:eastAsiaTheme="minorEastAsia" w:hAnsiTheme="minorEastAsia" w:cs="宋体" w:hint="eastAsia"/>
                <w:kern w:val="0"/>
                <w:sz w:val="24"/>
              </w:rPr>
              <w:t>第5章动态规划</w:t>
            </w:r>
            <w:r>
              <w:rPr>
                <w:rFonts w:asciiTheme="minorEastAsia" w:eastAsiaTheme="minorEastAsia" w:hAnsiTheme="minorEastAsia" w:cs="宋体" w:hint="eastAsia"/>
                <w:kern w:val="0"/>
                <w:sz w:val="24"/>
              </w:rPr>
              <w:t>，</w:t>
            </w:r>
            <w:r w:rsidRPr="00BD3014">
              <w:rPr>
                <w:rFonts w:asciiTheme="minorEastAsia" w:eastAsiaTheme="minorEastAsia" w:hAnsiTheme="minorEastAsia" w:cs="宋体" w:hint="eastAsia"/>
                <w:kern w:val="0"/>
                <w:sz w:val="24"/>
              </w:rPr>
              <w:t>第6章最优控制的计算方法</w:t>
            </w:r>
            <w:r>
              <w:rPr>
                <w:rFonts w:asciiTheme="minorEastAsia" w:eastAsiaTheme="minorEastAsia" w:hAnsiTheme="minorEastAsia" w:cs="宋体" w:hint="eastAsia"/>
                <w:kern w:val="0"/>
                <w:sz w:val="24"/>
              </w:rPr>
              <w:t>，</w:t>
            </w:r>
            <w:r w:rsidRPr="00BD3014">
              <w:rPr>
                <w:rFonts w:asciiTheme="minorEastAsia" w:eastAsiaTheme="minorEastAsia" w:hAnsiTheme="minorEastAsia" w:cs="宋体" w:hint="eastAsia"/>
                <w:kern w:val="0"/>
                <w:sz w:val="24"/>
              </w:rPr>
              <w:t>第7章随机最优控制</w:t>
            </w:r>
            <w:r>
              <w:rPr>
                <w:rFonts w:asciiTheme="minorEastAsia" w:eastAsiaTheme="minorEastAsia" w:hAnsiTheme="minorEastAsia" w:cs="宋体" w:hint="eastAsia"/>
                <w:kern w:val="0"/>
                <w:sz w:val="24"/>
              </w:rPr>
              <w:t>，</w:t>
            </w:r>
            <w:r w:rsidRPr="00BD3014">
              <w:rPr>
                <w:rFonts w:asciiTheme="minorEastAsia" w:eastAsiaTheme="minorEastAsia" w:hAnsiTheme="minorEastAsia" w:cs="宋体" w:hint="eastAsia"/>
                <w:kern w:val="0"/>
                <w:sz w:val="24"/>
              </w:rPr>
              <w:t>第8章奇异最优控制</w:t>
            </w:r>
            <w:r>
              <w:rPr>
                <w:rFonts w:asciiTheme="minorEastAsia" w:eastAsiaTheme="minorEastAsia" w:hAnsiTheme="minorEastAsia" w:cs="宋体" w:hint="eastAsia"/>
                <w:kern w:val="0"/>
                <w:sz w:val="24"/>
              </w:rPr>
              <w:t>，</w:t>
            </w:r>
            <w:r w:rsidRPr="00BD3014">
              <w:rPr>
                <w:rFonts w:asciiTheme="minorEastAsia" w:eastAsiaTheme="minorEastAsia" w:hAnsiTheme="minorEastAsia" w:cs="宋体" w:hint="eastAsia"/>
                <w:kern w:val="0"/>
                <w:sz w:val="24"/>
              </w:rPr>
              <w:t>第9章鲁棒控制与最优控制</w:t>
            </w:r>
            <w:r>
              <w:rPr>
                <w:rFonts w:asciiTheme="minorEastAsia" w:eastAsiaTheme="minorEastAsia" w:hAnsiTheme="minorEastAsia" w:cs="宋体" w:hint="eastAsia"/>
                <w:kern w:val="0"/>
                <w:sz w:val="24"/>
              </w:rPr>
              <w:t>。</w:t>
            </w:r>
          </w:p>
        </w:tc>
      </w:tr>
      <w:tr w:rsidR="003D2240" w:rsidRPr="001631B0" w:rsidTr="00BF5B13">
        <w:trPr>
          <w:trHeight w:val="324"/>
        </w:trPr>
        <w:tc>
          <w:tcPr>
            <w:tcW w:w="675" w:type="dxa"/>
            <w:vMerge/>
            <w:shd w:val="clear" w:color="auto" w:fill="auto"/>
          </w:tcPr>
          <w:p w:rsidR="003D2240" w:rsidRPr="001631B0" w:rsidRDefault="003D2240" w:rsidP="000F5CD7">
            <w:pPr>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3875D6" w:rsidRDefault="003D2240" w:rsidP="00EC1AF9">
            <w:pPr>
              <w:widowControl/>
              <w:spacing w:before="100" w:beforeAutospacing="1" w:after="100" w:afterAutospacing="1" w:line="400" w:lineRule="exact"/>
              <w:jc w:val="left"/>
              <w:rPr>
                <w:rFonts w:ascii="宋体" w:hAnsi="宋体" w:cs="宋体"/>
                <w:kern w:val="0"/>
                <w:sz w:val="24"/>
              </w:rPr>
            </w:pPr>
            <w:r w:rsidRPr="00581B41">
              <w:rPr>
                <w:rFonts w:ascii="宋体" w:hAnsi="宋体" w:cs="宋体" w:hint="eastAsia"/>
                <w:kern w:val="0"/>
                <w:sz w:val="24"/>
              </w:rPr>
              <w:t>虚拟仪器技术</w:t>
            </w:r>
          </w:p>
        </w:tc>
        <w:tc>
          <w:tcPr>
            <w:tcW w:w="1296" w:type="dxa"/>
            <w:shd w:val="clear" w:color="auto" w:fill="auto"/>
            <w:vAlign w:val="center"/>
          </w:tcPr>
          <w:p w:rsidR="003D2240" w:rsidRPr="00167363" w:rsidRDefault="00167363" w:rsidP="00167363">
            <w:pPr>
              <w:spacing w:line="240" w:lineRule="exact"/>
              <w:rPr>
                <w:rFonts w:asciiTheme="minorEastAsia" w:eastAsiaTheme="minorEastAsia" w:hAnsiTheme="minorEastAsia"/>
                <w:sz w:val="24"/>
              </w:rPr>
            </w:pPr>
            <w:r w:rsidRPr="00167363">
              <w:rPr>
                <w:rFonts w:asciiTheme="minorEastAsia" w:eastAsiaTheme="minorEastAsia" w:hAnsiTheme="minorEastAsia"/>
                <w:sz w:val="24"/>
              </w:rPr>
              <w:t>0811D1000</w:t>
            </w:r>
          </w:p>
        </w:tc>
        <w:tc>
          <w:tcPr>
            <w:tcW w:w="1275" w:type="dxa"/>
            <w:shd w:val="clear" w:color="auto" w:fill="auto"/>
            <w:vAlign w:val="center"/>
          </w:tcPr>
          <w:p w:rsidR="003D2240" w:rsidRPr="001631B0" w:rsidRDefault="003D2240" w:rsidP="00103FB9">
            <w:pPr>
              <w:widowControl/>
              <w:spacing w:before="100" w:beforeAutospacing="1" w:after="100" w:afterAutospacing="1" w:line="400" w:lineRule="exact"/>
              <w:jc w:val="center"/>
              <w:rPr>
                <w:rFonts w:ascii="宋体" w:hAnsi="宋体" w:cs="宋体"/>
                <w:kern w:val="0"/>
                <w:sz w:val="24"/>
              </w:rPr>
            </w:pPr>
            <w:proofErr w:type="gramStart"/>
            <w:r>
              <w:rPr>
                <w:rFonts w:ascii="宋体" w:hAnsi="宋体" w:cs="宋体"/>
                <w:kern w:val="0"/>
                <w:sz w:val="24"/>
              </w:rPr>
              <w:t>徐伟弘</w:t>
            </w:r>
            <w:proofErr w:type="gramEnd"/>
          </w:p>
        </w:tc>
        <w:tc>
          <w:tcPr>
            <w:tcW w:w="709" w:type="dxa"/>
            <w:shd w:val="clear" w:color="auto" w:fill="auto"/>
            <w:vAlign w:val="center"/>
          </w:tcPr>
          <w:p w:rsidR="003D2240" w:rsidRPr="005B1DC4" w:rsidRDefault="003D2240" w:rsidP="005B1DC4">
            <w:pPr>
              <w:widowControl/>
              <w:spacing w:before="100" w:beforeAutospacing="1" w:after="100" w:afterAutospacing="1" w:line="400" w:lineRule="exact"/>
              <w:jc w:val="center"/>
              <w:rPr>
                <w:rFonts w:asciiTheme="minorEastAsia" w:eastAsiaTheme="minorEastAsia" w:hAnsiTheme="minorEastAsia" w:cs="宋体"/>
                <w:kern w:val="0"/>
                <w:sz w:val="24"/>
              </w:rPr>
            </w:pPr>
            <w:r w:rsidRPr="005B1DC4">
              <w:rPr>
                <w:rFonts w:asciiTheme="minorEastAsia" w:eastAsiaTheme="minorEastAsia" w:hAnsiTheme="minorEastAsia" w:cs="宋体" w:hint="eastAsia"/>
                <w:kern w:val="0"/>
                <w:sz w:val="24"/>
              </w:rPr>
              <w:t>2</w:t>
            </w:r>
          </w:p>
        </w:tc>
        <w:tc>
          <w:tcPr>
            <w:tcW w:w="3969" w:type="dxa"/>
            <w:shd w:val="clear" w:color="auto" w:fill="auto"/>
            <w:vAlign w:val="center"/>
          </w:tcPr>
          <w:p w:rsidR="003D2240" w:rsidRPr="003875D6" w:rsidRDefault="003D2240" w:rsidP="00103FB9">
            <w:pPr>
              <w:widowControl/>
              <w:spacing w:before="100" w:beforeAutospacing="1" w:after="100" w:afterAutospacing="1" w:line="400" w:lineRule="exact"/>
              <w:jc w:val="center"/>
              <w:rPr>
                <w:rFonts w:ascii="宋体" w:hAnsi="宋体" w:cs="宋体"/>
                <w:kern w:val="0"/>
                <w:sz w:val="24"/>
              </w:rPr>
            </w:pPr>
            <w:r w:rsidRPr="00F645EE">
              <w:rPr>
                <w:rFonts w:asciiTheme="minorEastAsia" w:eastAsiaTheme="minorEastAsia" w:hAnsiTheme="minorEastAsia" w:cs="宋体"/>
                <w:kern w:val="0"/>
                <w:sz w:val="24"/>
              </w:rPr>
              <w:t>方法实践类课程</w:t>
            </w:r>
          </w:p>
        </w:tc>
        <w:tc>
          <w:tcPr>
            <w:tcW w:w="4593" w:type="dxa"/>
            <w:shd w:val="clear" w:color="auto" w:fill="auto"/>
          </w:tcPr>
          <w:p w:rsidR="003D2240" w:rsidRPr="00F645EE" w:rsidRDefault="003D2240" w:rsidP="00CE218C">
            <w:pPr>
              <w:widowControl/>
              <w:spacing w:before="100" w:beforeAutospacing="1" w:after="100" w:afterAutospacing="1" w:line="400" w:lineRule="exact"/>
              <w:rPr>
                <w:rFonts w:asciiTheme="minorEastAsia" w:eastAsiaTheme="minorEastAsia" w:hAnsiTheme="minorEastAsia" w:cs="宋体"/>
                <w:kern w:val="0"/>
                <w:sz w:val="24"/>
              </w:rPr>
            </w:pPr>
            <w:r>
              <w:rPr>
                <w:rFonts w:ascii="宋体" w:hAnsi="宋体" w:cs="宋体" w:hint="eastAsia"/>
                <w:kern w:val="0"/>
                <w:sz w:val="24"/>
              </w:rPr>
              <w:t xml:space="preserve">    </w:t>
            </w:r>
            <w:r w:rsidRPr="0040405D">
              <w:rPr>
                <w:rFonts w:ascii="宋体" w:hAnsi="宋体" w:cs="宋体" w:hint="eastAsia"/>
                <w:kern w:val="0"/>
                <w:sz w:val="24"/>
              </w:rPr>
              <w:t>虚拟仪器为各学科提供了一个通用的</w:t>
            </w:r>
            <w:r w:rsidRPr="0040405D">
              <w:rPr>
                <w:rFonts w:ascii="宋体" w:hAnsi="宋体" w:cs="宋体" w:hint="eastAsia"/>
                <w:kern w:val="0"/>
                <w:sz w:val="24"/>
              </w:rPr>
              <w:lastRenderedPageBreak/>
              <w:t>测量及仪器的设计环境，同时也是让学生将多门理论课程融合、理论与实践结合的一个很好的环节。</w:t>
            </w:r>
            <w:proofErr w:type="spellStart"/>
            <w:r w:rsidRPr="0040405D">
              <w:rPr>
                <w:rFonts w:ascii="宋体" w:hAnsi="宋体" w:cs="宋体" w:hint="eastAsia"/>
                <w:kern w:val="0"/>
                <w:sz w:val="24"/>
              </w:rPr>
              <w:t>LabVIEW</w:t>
            </w:r>
            <w:proofErr w:type="spellEnd"/>
            <w:r w:rsidRPr="0040405D">
              <w:rPr>
                <w:rFonts w:ascii="宋体" w:hAnsi="宋体" w:cs="宋体" w:hint="eastAsia"/>
                <w:kern w:val="0"/>
                <w:sz w:val="24"/>
              </w:rPr>
              <w:t>是当前用于数据采集、信号处理和虚拟仪器开发的一个标准工具。本课程将介绍虚拟仪器系统的构成，</w:t>
            </w:r>
            <w:proofErr w:type="spellStart"/>
            <w:r w:rsidRPr="0040405D">
              <w:rPr>
                <w:rFonts w:ascii="宋体" w:hAnsi="宋体" w:cs="宋体" w:hint="eastAsia"/>
                <w:kern w:val="0"/>
                <w:sz w:val="24"/>
              </w:rPr>
              <w:t>LabVIEW</w:t>
            </w:r>
            <w:proofErr w:type="spellEnd"/>
            <w:r w:rsidRPr="0040405D">
              <w:rPr>
                <w:rFonts w:ascii="宋体" w:hAnsi="宋体" w:cs="宋体" w:hint="eastAsia"/>
                <w:kern w:val="0"/>
                <w:sz w:val="24"/>
              </w:rPr>
              <w:t>语言、数据采集系统、仪器控制和虚拟仪器设计。课程</w:t>
            </w:r>
            <w:r>
              <w:rPr>
                <w:rFonts w:ascii="宋体" w:hAnsi="宋体" w:cs="宋体" w:hint="eastAsia"/>
                <w:kern w:val="0"/>
                <w:sz w:val="24"/>
              </w:rPr>
              <w:t>2/3</w:t>
            </w:r>
            <w:r w:rsidRPr="0040405D">
              <w:rPr>
                <w:rFonts w:ascii="宋体" w:hAnsi="宋体" w:cs="宋体" w:hint="eastAsia"/>
                <w:kern w:val="0"/>
                <w:sz w:val="24"/>
              </w:rPr>
              <w:t>的时间用来在教师指导下完成一到两个虚拟仪器或数据采集系统的设计。学生所完成的设计成果及技术文档是评定成绩的主要依据。鼓励学生在设计过程中的创造性工作。    该课程的教学在虚拟仪器实验室进行，都配备数据采集卡、</w:t>
            </w:r>
            <w:proofErr w:type="spellStart"/>
            <w:r w:rsidRPr="0040405D">
              <w:rPr>
                <w:rFonts w:ascii="宋体" w:hAnsi="宋体" w:cs="宋体" w:hint="eastAsia"/>
                <w:kern w:val="0"/>
                <w:sz w:val="24"/>
              </w:rPr>
              <w:t>LabVIEW</w:t>
            </w:r>
            <w:proofErr w:type="spellEnd"/>
            <w:r w:rsidRPr="0040405D">
              <w:rPr>
                <w:rFonts w:ascii="宋体" w:hAnsi="宋体" w:cs="宋体" w:hint="eastAsia"/>
                <w:kern w:val="0"/>
                <w:sz w:val="24"/>
              </w:rPr>
              <w:t>开发环境及必要的外部设备。学生可以带自选的设计选题参加。选修该课的学生应当有计算机、数据采集、电工电子和信号处理以及各自研究方向有关测试技术的</w:t>
            </w:r>
            <w:proofErr w:type="gramStart"/>
            <w:r w:rsidRPr="0040405D">
              <w:rPr>
                <w:rFonts w:ascii="宋体" w:hAnsi="宋体" w:cs="宋体" w:hint="eastAsia"/>
                <w:kern w:val="0"/>
                <w:sz w:val="24"/>
              </w:rPr>
              <w:t>的</w:t>
            </w:r>
            <w:proofErr w:type="gramEnd"/>
            <w:r w:rsidRPr="0040405D">
              <w:rPr>
                <w:rFonts w:ascii="宋体" w:hAnsi="宋体" w:cs="宋体" w:hint="eastAsia"/>
                <w:kern w:val="0"/>
                <w:sz w:val="24"/>
              </w:rPr>
              <w:t>基本知识。</w:t>
            </w:r>
          </w:p>
        </w:tc>
      </w:tr>
      <w:tr w:rsidR="003D2240" w:rsidRPr="001631B0" w:rsidTr="00BF5B13">
        <w:trPr>
          <w:trHeight w:val="368"/>
        </w:trPr>
        <w:tc>
          <w:tcPr>
            <w:tcW w:w="675" w:type="dxa"/>
            <w:vMerge/>
            <w:shd w:val="clear" w:color="auto" w:fill="auto"/>
          </w:tcPr>
          <w:p w:rsidR="003D2240" w:rsidRPr="001631B0" w:rsidRDefault="003D2240" w:rsidP="000F5CD7">
            <w:pPr>
              <w:widowControl/>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C7274">
            <w:pPr>
              <w:spacing w:line="240" w:lineRule="exact"/>
              <w:jc w:val="left"/>
              <w:rPr>
                <w:rFonts w:asciiTheme="minorEastAsia" w:eastAsiaTheme="minorEastAsia" w:hAnsiTheme="minorEastAsia" w:cs="宋体"/>
                <w:kern w:val="0"/>
                <w:sz w:val="24"/>
              </w:rPr>
            </w:pPr>
            <w:r w:rsidRPr="00F645EE">
              <w:rPr>
                <w:rFonts w:asciiTheme="minorEastAsia" w:eastAsiaTheme="minorEastAsia" w:hAnsiTheme="minorEastAsia" w:hint="eastAsia"/>
                <w:sz w:val="24"/>
              </w:rPr>
              <w:t>非线性控制</w:t>
            </w:r>
          </w:p>
        </w:tc>
        <w:tc>
          <w:tcPr>
            <w:tcW w:w="1296" w:type="dxa"/>
            <w:shd w:val="clear" w:color="auto" w:fill="auto"/>
            <w:vAlign w:val="center"/>
          </w:tcPr>
          <w:p w:rsidR="003D2240" w:rsidRPr="00F645EE" w:rsidRDefault="003D2240" w:rsidP="000F5CD7">
            <w:pPr>
              <w:spacing w:line="240" w:lineRule="exact"/>
              <w:rPr>
                <w:rFonts w:asciiTheme="minorEastAsia" w:eastAsiaTheme="minorEastAsia" w:hAnsiTheme="minorEastAsia"/>
                <w:sz w:val="24"/>
              </w:rPr>
            </w:pPr>
            <w:r w:rsidRPr="00F645EE">
              <w:rPr>
                <w:rFonts w:asciiTheme="minorEastAsia" w:eastAsiaTheme="minorEastAsia" w:hAnsiTheme="minorEastAsia" w:hint="eastAsia"/>
                <w:sz w:val="24"/>
              </w:rPr>
              <w:t>0811D0500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李维</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交叉</w:t>
            </w:r>
            <w:proofErr w:type="gramStart"/>
            <w:r w:rsidRPr="00F645EE">
              <w:rPr>
                <w:rFonts w:asciiTheme="minorEastAsia" w:eastAsiaTheme="minorEastAsia" w:hAnsiTheme="minorEastAsia" w:cs="宋体"/>
                <w:kern w:val="0"/>
                <w:sz w:val="24"/>
              </w:rPr>
              <w:t>前沿类</w:t>
            </w:r>
            <w:proofErr w:type="gramEnd"/>
          </w:p>
        </w:tc>
        <w:tc>
          <w:tcPr>
            <w:tcW w:w="4593" w:type="dxa"/>
            <w:shd w:val="clear" w:color="auto" w:fill="auto"/>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Pr="00F30405">
              <w:rPr>
                <w:rFonts w:asciiTheme="minorEastAsia" w:eastAsiaTheme="minorEastAsia" w:hAnsiTheme="minorEastAsia" w:cs="宋体" w:hint="eastAsia"/>
                <w:kern w:val="0"/>
                <w:sz w:val="24"/>
              </w:rPr>
              <w:t>现代非线性控制系统的分析与设计技术，提供了分析非线性控制系统的工具，主要内容包括相平面分析、描述函数分析、反馈线性化、滑</w:t>
            </w:r>
            <w:proofErr w:type="gramStart"/>
            <w:r w:rsidRPr="00F30405">
              <w:rPr>
                <w:rFonts w:asciiTheme="minorEastAsia" w:eastAsiaTheme="minorEastAsia" w:hAnsiTheme="minorEastAsia" w:cs="宋体" w:hint="eastAsia"/>
                <w:kern w:val="0"/>
                <w:sz w:val="24"/>
              </w:rPr>
              <w:t>模控制</w:t>
            </w:r>
            <w:proofErr w:type="gramEnd"/>
            <w:r w:rsidRPr="00F30405">
              <w:rPr>
                <w:rFonts w:asciiTheme="minorEastAsia" w:eastAsiaTheme="minorEastAsia" w:hAnsiTheme="minorEastAsia" w:cs="宋体" w:hint="eastAsia"/>
                <w:kern w:val="0"/>
                <w:sz w:val="24"/>
              </w:rPr>
              <w:t>以及自适应控制等。</w:t>
            </w:r>
          </w:p>
        </w:tc>
      </w:tr>
      <w:tr w:rsidR="003D2240" w:rsidRPr="001631B0" w:rsidTr="00BF5B13">
        <w:trPr>
          <w:trHeight w:val="420"/>
        </w:trPr>
        <w:tc>
          <w:tcPr>
            <w:tcW w:w="675" w:type="dxa"/>
            <w:vMerge/>
            <w:shd w:val="clear" w:color="auto" w:fill="auto"/>
          </w:tcPr>
          <w:p w:rsidR="003D2240" w:rsidRPr="001631B0" w:rsidRDefault="003D2240" w:rsidP="000F5CD7">
            <w:pPr>
              <w:widowControl/>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C7274">
            <w:pPr>
              <w:widowControl/>
              <w:spacing w:before="100" w:beforeAutospacing="1" w:after="100" w:afterAutospacing="1" w:line="400" w:lineRule="exact"/>
              <w:jc w:val="left"/>
              <w:rPr>
                <w:rFonts w:asciiTheme="minorEastAsia" w:eastAsiaTheme="minorEastAsia" w:hAnsiTheme="minorEastAsia" w:cs="宋体"/>
                <w:kern w:val="0"/>
                <w:sz w:val="24"/>
              </w:rPr>
            </w:pPr>
            <w:r w:rsidRPr="00F645EE">
              <w:rPr>
                <w:rFonts w:asciiTheme="minorEastAsia" w:eastAsiaTheme="minorEastAsia" w:hAnsiTheme="minorEastAsia" w:hint="eastAsia"/>
                <w:sz w:val="24"/>
              </w:rPr>
              <w:t>数据分析与信息系统</w:t>
            </w:r>
          </w:p>
        </w:tc>
        <w:tc>
          <w:tcPr>
            <w:tcW w:w="1296" w:type="dxa"/>
            <w:shd w:val="clear" w:color="auto" w:fill="auto"/>
            <w:vAlign w:val="center"/>
          </w:tcPr>
          <w:p w:rsidR="003D2240" w:rsidRPr="00F645EE" w:rsidRDefault="003D2240" w:rsidP="000F5CD7">
            <w:pPr>
              <w:spacing w:line="320" w:lineRule="exact"/>
              <w:rPr>
                <w:rFonts w:asciiTheme="minorEastAsia" w:eastAsiaTheme="minorEastAsia" w:hAnsiTheme="minorEastAsia"/>
                <w:sz w:val="24"/>
              </w:rPr>
            </w:pPr>
            <w:r w:rsidRPr="00F645EE">
              <w:rPr>
                <w:rFonts w:asciiTheme="minorEastAsia" w:eastAsiaTheme="minorEastAsia" w:hAnsiTheme="minorEastAsia" w:hint="eastAsia"/>
                <w:sz w:val="24"/>
              </w:rPr>
              <w:t>1201B0400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陈国华</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交叉</w:t>
            </w:r>
            <w:proofErr w:type="gramStart"/>
            <w:r w:rsidRPr="00F645EE">
              <w:rPr>
                <w:rFonts w:asciiTheme="minorEastAsia" w:eastAsiaTheme="minorEastAsia" w:hAnsiTheme="minorEastAsia" w:cs="宋体"/>
                <w:kern w:val="0"/>
                <w:sz w:val="24"/>
              </w:rPr>
              <w:t>前沿类</w:t>
            </w:r>
            <w:proofErr w:type="gramEnd"/>
          </w:p>
        </w:tc>
        <w:tc>
          <w:tcPr>
            <w:tcW w:w="4593" w:type="dxa"/>
            <w:shd w:val="clear" w:color="auto" w:fill="auto"/>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p>
        </w:tc>
      </w:tr>
      <w:tr w:rsidR="003D2240" w:rsidRPr="001631B0" w:rsidTr="00BF5B13">
        <w:trPr>
          <w:trHeight w:val="420"/>
        </w:trPr>
        <w:tc>
          <w:tcPr>
            <w:tcW w:w="675" w:type="dxa"/>
            <w:vMerge/>
            <w:shd w:val="clear" w:color="auto" w:fill="auto"/>
          </w:tcPr>
          <w:p w:rsidR="003D2240" w:rsidRPr="001631B0" w:rsidRDefault="003D2240" w:rsidP="000F5CD7">
            <w:pPr>
              <w:widowControl/>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C7274">
            <w:pPr>
              <w:spacing w:line="300" w:lineRule="auto"/>
              <w:jc w:val="left"/>
              <w:rPr>
                <w:rFonts w:asciiTheme="minorEastAsia" w:eastAsiaTheme="minorEastAsia" w:hAnsiTheme="minorEastAsia" w:cs="宋体"/>
                <w:kern w:val="0"/>
                <w:sz w:val="24"/>
              </w:rPr>
            </w:pPr>
            <w:proofErr w:type="gramStart"/>
            <w:r w:rsidRPr="00F645EE">
              <w:rPr>
                <w:rFonts w:asciiTheme="minorEastAsia" w:eastAsiaTheme="minorEastAsia" w:hAnsiTheme="minorEastAsia" w:hint="eastAsia"/>
                <w:sz w:val="24"/>
              </w:rPr>
              <w:t>智能微网</w:t>
            </w:r>
            <w:proofErr w:type="gramEnd"/>
          </w:p>
        </w:tc>
        <w:tc>
          <w:tcPr>
            <w:tcW w:w="1296" w:type="dxa"/>
            <w:shd w:val="clear" w:color="auto" w:fill="auto"/>
            <w:vAlign w:val="center"/>
          </w:tcPr>
          <w:p w:rsidR="003D2240" w:rsidRPr="00F645EE" w:rsidRDefault="003D2240" w:rsidP="000F5CD7">
            <w:pPr>
              <w:spacing w:line="320" w:lineRule="exact"/>
              <w:rPr>
                <w:rFonts w:asciiTheme="minorEastAsia" w:eastAsiaTheme="minorEastAsia" w:hAnsiTheme="minorEastAsia"/>
                <w:color w:val="FF0000"/>
                <w:sz w:val="24"/>
              </w:rPr>
            </w:pPr>
            <w:r w:rsidRPr="00F645EE">
              <w:rPr>
                <w:rFonts w:asciiTheme="minorEastAsia" w:eastAsiaTheme="minorEastAsia" w:hAnsiTheme="minorEastAsia" w:hint="eastAsia"/>
                <w:sz w:val="24"/>
              </w:rPr>
              <w:t>0811D0800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周献中</w:t>
            </w:r>
          </w:p>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王博</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交叉</w:t>
            </w:r>
            <w:proofErr w:type="gramStart"/>
            <w:r w:rsidRPr="00F645EE">
              <w:rPr>
                <w:rFonts w:asciiTheme="minorEastAsia" w:eastAsiaTheme="minorEastAsia" w:hAnsiTheme="minorEastAsia" w:cs="宋体"/>
                <w:kern w:val="0"/>
                <w:sz w:val="24"/>
              </w:rPr>
              <w:t>前沿类</w:t>
            </w:r>
            <w:proofErr w:type="gramEnd"/>
          </w:p>
        </w:tc>
        <w:tc>
          <w:tcPr>
            <w:tcW w:w="4593" w:type="dxa"/>
            <w:shd w:val="clear" w:color="auto" w:fill="auto"/>
          </w:tcPr>
          <w:p w:rsidR="003D2240" w:rsidRPr="00F645EE" w:rsidRDefault="003D2240" w:rsidP="000D1AD3">
            <w:pPr>
              <w:widowControl/>
              <w:spacing w:before="100" w:beforeAutospacing="1" w:after="100" w:afterAutospacing="1" w:line="400" w:lineRule="exact"/>
              <w:ind w:firstLineChars="200" w:firstLine="480"/>
              <w:rPr>
                <w:rFonts w:asciiTheme="minorEastAsia" w:eastAsiaTheme="minorEastAsia" w:hAnsiTheme="minorEastAsia" w:cs="宋体"/>
                <w:kern w:val="0"/>
                <w:sz w:val="24"/>
              </w:rPr>
            </w:pPr>
            <w:proofErr w:type="gramStart"/>
            <w:r w:rsidRPr="000D1AD3">
              <w:rPr>
                <w:rFonts w:asciiTheme="minorEastAsia" w:eastAsiaTheme="minorEastAsia" w:hAnsiTheme="minorEastAsia" w:cs="宋体" w:hint="eastAsia"/>
                <w:kern w:val="0"/>
                <w:sz w:val="24"/>
              </w:rPr>
              <w:t>智能微网包含</w:t>
            </w:r>
            <w:proofErr w:type="gramEnd"/>
            <w:r w:rsidRPr="000D1AD3">
              <w:rPr>
                <w:rFonts w:asciiTheme="minorEastAsia" w:eastAsiaTheme="minorEastAsia" w:hAnsiTheme="minorEastAsia" w:cs="宋体" w:hint="eastAsia"/>
                <w:kern w:val="0"/>
                <w:sz w:val="24"/>
              </w:rPr>
              <w:t>智能电网(Smart grid)</w:t>
            </w:r>
            <w:proofErr w:type="gramStart"/>
            <w:r w:rsidRPr="000D1AD3">
              <w:rPr>
                <w:rFonts w:asciiTheme="minorEastAsia" w:eastAsiaTheme="minorEastAsia" w:hAnsiTheme="minorEastAsia" w:cs="宋体" w:hint="eastAsia"/>
                <w:kern w:val="0"/>
                <w:sz w:val="24"/>
              </w:rPr>
              <w:t>和微网</w:t>
            </w:r>
            <w:proofErr w:type="gramEnd"/>
            <w:r w:rsidRPr="000D1AD3">
              <w:rPr>
                <w:rFonts w:asciiTheme="minorEastAsia" w:eastAsiaTheme="minorEastAsia" w:hAnsiTheme="minorEastAsia" w:cs="宋体" w:hint="eastAsia"/>
                <w:kern w:val="0"/>
                <w:sz w:val="24"/>
              </w:rPr>
              <w:t>(</w:t>
            </w:r>
            <w:proofErr w:type="spellStart"/>
            <w:r w:rsidRPr="000D1AD3">
              <w:rPr>
                <w:rFonts w:asciiTheme="minorEastAsia" w:eastAsiaTheme="minorEastAsia" w:hAnsiTheme="minorEastAsia" w:cs="宋体" w:hint="eastAsia"/>
                <w:kern w:val="0"/>
                <w:sz w:val="24"/>
              </w:rPr>
              <w:t>Microgrid</w:t>
            </w:r>
            <w:proofErr w:type="spellEnd"/>
            <w:r w:rsidRPr="000D1AD3">
              <w:rPr>
                <w:rFonts w:asciiTheme="minorEastAsia" w:eastAsiaTheme="minorEastAsia" w:hAnsiTheme="minorEastAsia" w:cs="宋体" w:hint="eastAsia"/>
                <w:kern w:val="0"/>
                <w:sz w:val="24"/>
              </w:rPr>
              <w:t>)这两个概念，是分布式电源的有效载体和新时期智能电网建设的</w:t>
            </w:r>
            <w:r w:rsidRPr="000D1AD3">
              <w:rPr>
                <w:rFonts w:asciiTheme="minorEastAsia" w:eastAsiaTheme="minorEastAsia" w:hAnsiTheme="minorEastAsia" w:cs="宋体" w:hint="eastAsia"/>
                <w:kern w:val="0"/>
                <w:sz w:val="24"/>
              </w:rPr>
              <w:lastRenderedPageBreak/>
              <w:t>重要内容。本课程对</w:t>
            </w:r>
            <w:proofErr w:type="gramStart"/>
            <w:r w:rsidRPr="000D1AD3">
              <w:rPr>
                <w:rFonts w:asciiTheme="minorEastAsia" w:eastAsiaTheme="minorEastAsia" w:hAnsiTheme="minorEastAsia" w:cs="宋体" w:hint="eastAsia"/>
                <w:kern w:val="0"/>
                <w:sz w:val="24"/>
              </w:rPr>
              <w:t>智能微网的</w:t>
            </w:r>
            <w:proofErr w:type="gramEnd"/>
            <w:r w:rsidRPr="000D1AD3">
              <w:rPr>
                <w:rFonts w:asciiTheme="minorEastAsia" w:eastAsiaTheme="minorEastAsia" w:hAnsiTheme="minorEastAsia" w:cs="宋体" w:hint="eastAsia"/>
                <w:kern w:val="0"/>
                <w:sz w:val="24"/>
              </w:rPr>
              <w:t>定义、特征、基本结构和运行状态进行介绍，随后着重探讨含多种可再生能源发电</w:t>
            </w:r>
            <w:proofErr w:type="gramStart"/>
            <w:r w:rsidRPr="000D1AD3">
              <w:rPr>
                <w:rFonts w:asciiTheme="minorEastAsia" w:eastAsiaTheme="minorEastAsia" w:hAnsiTheme="minorEastAsia" w:cs="宋体" w:hint="eastAsia"/>
                <w:kern w:val="0"/>
                <w:sz w:val="24"/>
              </w:rPr>
              <w:t>的微网的</w:t>
            </w:r>
            <w:proofErr w:type="gramEnd"/>
            <w:r w:rsidRPr="000D1AD3">
              <w:rPr>
                <w:rFonts w:asciiTheme="minorEastAsia" w:eastAsiaTheme="minorEastAsia" w:hAnsiTheme="minorEastAsia" w:cs="宋体" w:hint="eastAsia"/>
                <w:kern w:val="0"/>
                <w:sz w:val="24"/>
              </w:rPr>
              <w:t>优化调度、运行控制与能量管理等关键问题。课程将涉及</w:t>
            </w:r>
            <w:proofErr w:type="gramStart"/>
            <w:r w:rsidRPr="000D1AD3">
              <w:rPr>
                <w:rFonts w:asciiTheme="minorEastAsia" w:eastAsiaTheme="minorEastAsia" w:hAnsiTheme="minorEastAsia" w:cs="宋体" w:hint="eastAsia"/>
                <w:kern w:val="0"/>
                <w:sz w:val="24"/>
              </w:rPr>
              <w:t>到微网的</w:t>
            </w:r>
            <w:proofErr w:type="gramEnd"/>
            <w:r w:rsidRPr="000D1AD3">
              <w:rPr>
                <w:rFonts w:asciiTheme="minorEastAsia" w:eastAsiaTheme="minorEastAsia" w:hAnsiTheme="minorEastAsia" w:cs="宋体" w:hint="eastAsia"/>
                <w:kern w:val="0"/>
                <w:sz w:val="24"/>
              </w:rPr>
              <w:t>多种数学建模方法，如多目标建模、多阶段建模等，并对模型的智能求解算法进行介绍。后期课程将通过IEEE测试系统和真实案例分析进一步</w:t>
            </w:r>
            <w:proofErr w:type="gramStart"/>
            <w:r w:rsidRPr="000D1AD3">
              <w:rPr>
                <w:rFonts w:asciiTheme="minorEastAsia" w:eastAsiaTheme="minorEastAsia" w:hAnsiTheme="minorEastAsia" w:cs="宋体" w:hint="eastAsia"/>
                <w:kern w:val="0"/>
                <w:sz w:val="24"/>
              </w:rPr>
              <w:t>深化微网建设</w:t>
            </w:r>
            <w:proofErr w:type="gramEnd"/>
            <w:r w:rsidRPr="000D1AD3">
              <w:rPr>
                <w:rFonts w:asciiTheme="minorEastAsia" w:eastAsiaTheme="minorEastAsia" w:hAnsiTheme="minorEastAsia" w:cs="宋体" w:hint="eastAsia"/>
                <w:kern w:val="0"/>
                <w:sz w:val="24"/>
              </w:rPr>
              <w:t>及其优化调度的实际意义。</w:t>
            </w:r>
          </w:p>
        </w:tc>
      </w:tr>
      <w:tr w:rsidR="003D2240" w:rsidRPr="001631B0" w:rsidTr="00BF5B13">
        <w:trPr>
          <w:trHeight w:val="420"/>
        </w:trPr>
        <w:tc>
          <w:tcPr>
            <w:tcW w:w="675" w:type="dxa"/>
            <w:vMerge/>
            <w:shd w:val="clear" w:color="auto" w:fill="auto"/>
          </w:tcPr>
          <w:p w:rsidR="003D2240" w:rsidRPr="001631B0" w:rsidRDefault="003D2240" w:rsidP="000F5CD7">
            <w:pPr>
              <w:widowControl/>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C7274">
            <w:pPr>
              <w:spacing w:line="300" w:lineRule="auto"/>
              <w:jc w:val="left"/>
              <w:rPr>
                <w:rFonts w:asciiTheme="minorEastAsia" w:eastAsiaTheme="minorEastAsia" w:hAnsiTheme="minorEastAsia" w:cs="宋体"/>
                <w:kern w:val="0"/>
                <w:sz w:val="24"/>
              </w:rPr>
            </w:pPr>
            <w:bookmarkStart w:id="2" w:name="OLE_LINK2"/>
            <w:r w:rsidRPr="00F645EE">
              <w:rPr>
                <w:rFonts w:asciiTheme="minorEastAsia" w:eastAsiaTheme="minorEastAsia" w:hAnsiTheme="minorEastAsia" w:hint="eastAsia"/>
                <w:sz w:val="24"/>
              </w:rPr>
              <w:t>鲁棒控制</w:t>
            </w:r>
            <w:bookmarkEnd w:id="2"/>
          </w:p>
        </w:tc>
        <w:tc>
          <w:tcPr>
            <w:tcW w:w="1296" w:type="dxa"/>
            <w:shd w:val="clear" w:color="auto" w:fill="auto"/>
            <w:vAlign w:val="center"/>
          </w:tcPr>
          <w:p w:rsidR="003D2240" w:rsidRPr="00F645EE" w:rsidRDefault="003D2240" w:rsidP="000F5CD7">
            <w:pPr>
              <w:spacing w:line="300" w:lineRule="auto"/>
              <w:rPr>
                <w:rFonts w:asciiTheme="minorEastAsia" w:eastAsiaTheme="minorEastAsia" w:hAnsiTheme="minorEastAsia"/>
                <w:sz w:val="24"/>
              </w:rPr>
            </w:pPr>
            <w:r w:rsidRPr="00F645EE">
              <w:rPr>
                <w:rFonts w:asciiTheme="minorEastAsia" w:eastAsiaTheme="minorEastAsia" w:hAnsiTheme="minorEastAsia" w:hint="eastAsia"/>
                <w:sz w:val="24"/>
              </w:rPr>
              <w:t>0811D0100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朱张青</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交叉</w:t>
            </w:r>
            <w:proofErr w:type="gramStart"/>
            <w:r w:rsidRPr="00F645EE">
              <w:rPr>
                <w:rFonts w:asciiTheme="minorEastAsia" w:eastAsiaTheme="minorEastAsia" w:hAnsiTheme="minorEastAsia" w:cs="宋体"/>
                <w:kern w:val="0"/>
                <w:sz w:val="24"/>
              </w:rPr>
              <w:t>前沿类</w:t>
            </w:r>
            <w:proofErr w:type="gramEnd"/>
          </w:p>
        </w:tc>
        <w:tc>
          <w:tcPr>
            <w:tcW w:w="4593" w:type="dxa"/>
            <w:shd w:val="clear" w:color="auto" w:fill="auto"/>
          </w:tcPr>
          <w:p w:rsidR="003D2240" w:rsidRPr="00F51560" w:rsidRDefault="003D2240" w:rsidP="00F51560">
            <w:pPr>
              <w:widowControl/>
              <w:spacing w:before="100" w:beforeAutospacing="1" w:after="100" w:afterAutospacing="1" w:line="4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鲁棒控制是控制科学与工程学科方向的一门交叉前沿课程。关于鲁棒控制的</w:t>
            </w:r>
            <w:r w:rsidRPr="00167DC9">
              <w:rPr>
                <w:rFonts w:asciiTheme="minorEastAsia" w:eastAsiaTheme="minorEastAsia" w:hAnsiTheme="minorEastAsia" w:cs="宋体" w:hint="eastAsia"/>
                <w:kern w:val="0"/>
                <w:sz w:val="24"/>
              </w:rPr>
              <w:t>研究始于20世纪50年代</w:t>
            </w:r>
            <w:r>
              <w:rPr>
                <w:rFonts w:asciiTheme="minorEastAsia" w:eastAsiaTheme="minorEastAsia" w:hAnsiTheme="minorEastAsia" w:cs="宋体" w:hint="eastAsia"/>
                <w:kern w:val="0"/>
                <w:sz w:val="24"/>
              </w:rPr>
              <w:t>，</w:t>
            </w:r>
            <w:r w:rsidRPr="00167DC9">
              <w:rPr>
                <w:rFonts w:asciiTheme="minorEastAsia" w:eastAsiaTheme="minorEastAsia" w:hAnsiTheme="minorEastAsia" w:cs="宋体" w:hint="eastAsia"/>
                <w:kern w:val="0"/>
                <w:sz w:val="24"/>
              </w:rPr>
              <w:t>随着现代控制理论的发展，从上世纪80年代以来，对控制系统的鲁棒性研究引起了众多学者的高度重视。在过去的</w:t>
            </w:r>
            <w:r>
              <w:rPr>
                <w:rFonts w:asciiTheme="minorEastAsia" w:eastAsiaTheme="minorEastAsia" w:hAnsiTheme="minorEastAsia" w:cs="宋体" w:hint="eastAsia"/>
                <w:kern w:val="0"/>
                <w:sz w:val="24"/>
              </w:rPr>
              <w:t>二十年</w:t>
            </w:r>
            <w:r w:rsidRPr="00167DC9">
              <w:rPr>
                <w:rFonts w:asciiTheme="minorEastAsia" w:eastAsiaTheme="minorEastAsia" w:hAnsiTheme="minorEastAsia" w:cs="宋体" w:hint="eastAsia"/>
                <w:kern w:val="0"/>
                <w:sz w:val="24"/>
              </w:rPr>
              <w:t>中，鲁棒控制一直是国际</w:t>
            </w:r>
            <w:r>
              <w:rPr>
                <w:rFonts w:asciiTheme="minorEastAsia" w:eastAsiaTheme="minorEastAsia" w:hAnsiTheme="minorEastAsia" w:cs="宋体" w:hint="eastAsia"/>
                <w:kern w:val="0"/>
                <w:sz w:val="24"/>
              </w:rPr>
              <w:t>控制科学与工程领域</w:t>
            </w:r>
            <w:r w:rsidRPr="00167DC9">
              <w:rPr>
                <w:rFonts w:asciiTheme="minorEastAsia" w:eastAsiaTheme="minorEastAsia" w:hAnsiTheme="minorEastAsia" w:cs="宋体" w:hint="eastAsia"/>
                <w:kern w:val="0"/>
                <w:sz w:val="24"/>
              </w:rPr>
              <w:t>研究</w:t>
            </w:r>
            <w:r>
              <w:rPr>
                <w:rFonts w:asciiTheme="minorEastAsia" w:eastAsiaTheme="minorEastAsia" w:hAnsiTheme="minorEastAsia" w:cs="宋体" w:hint="eastAsia"/>
                <w:kern w:val="0"/>
                <w:sz w:val="24"/>
              </w:rPr>
              <w:t>的热点，该领域主要研究系统模型参数受到不确定扰动情况下的系统分析与系统综合问题，要求设计控制器使得控制系统对模型的不确定性不敏感，或者说控制系统应该具有鲁棒性。本课程主要介绍鲁棒控制的概念、理论、设计方法和最新研究成果，内容包括：鲁棒控制理论的发展和现状、鲁棒性分析与综合方法，标准H</w:t>
            </w:r>
            <w:r w:rsidRPr="00F51560">
              <w:rPr>
                <w:rFonts w:asciiTheme="minorEastAsia" w:eastAsiaTheme="minorEastAsia" w:hAnsiTheme="minorEastAsia" w:cs="宋体" w:hint="eastAsia"/>
                <w:kern w:val="0"/>
                <w:sz w:val="32"/>
                <w:szCs w:val="32"/>
                <w:vertAlign w:val="subscript"/>
              </w:rPr>
              <w:t>∞</w:t>
            </w:r>
            <w:r w:rsidRPr="00F51560">
              <w:rPr>
                <w:rFonts w:asciiTheme="minorEastAsia" w:eastAsiaTheme="minorEastAsia" w:hAnsiTheme="minorEastAsia" w:cs="宋体" w:hint="eastAsia"/>
                <w:kern w:val="0"/>
                <w:sz w:val="24"/>
              </w:rPr>
              <w:t>控制</w:t>
            </w:r>
            <w:r>
              <w:rPr>
                <w:rFonts w:asciiTheme="minorEastAsia" w:eastAsiaTheme="minorEastAsia" w:hAnsiTheme="minorEastAsia" w:cs="宋体" w:hint="eastAsia"/>
                <w:kern w:val="0"/>
                <w:sz w:val="24"/>
              </w:rPr>
              <w:t>理论和</w:t>
            </w:r>
            <w:proofErr w:type="gramStart"/>
            <w:r>
              <w:rPr>
                <w:rFonts w:asciiTheme="minorEastAsia" w:eastAsiaTheme="minorEastAsia" w:hAnsiTheme="minorEastAsia" w:cs="宋体" w:hint="eastAsia"/>
                <w:kern w:val="0"/>
                <w:sz w:val="24"/>
              </w:rPr>
              <w:t>鲁棒</w:t>
            </w:r>
            <w:proofErr w:type="gramEnd"/>
            <w:r>
              <w:rPr>
                <w:rFonts w:asciiTheme="minorEastAsia" w:eastAsiaTheme="minorEastAsia" w:hAnsiTheme="minorEastAsia" w:cs="宋体" w:hint="eastAsia"/>
                <w:kern w:val="0"/>
                <w:sz w:val="24"/>
              </w:rPr>
              <w:lastRenderedPageBreak/>
              <w:t>H</w:t>
            </w:r>
            <w:r w:rsidRPr="00F51560">
              <w:rPr>
                <w:rFonts w:asciiTheme="minorEastAsia" w:eastAsiaTheme="minorEastAsia" w:hAnsiTheme="minorEastAsia" w:cs="宋体" w:hint="eastAsia"/>
                <w:kern w:val="0"/>
                <w:sz w:val="32"/>
                <w:szCs w:val="32"/>
                <w:vertAlign w:val="subscript"/>
              </w:rPr>
              <w:t>∞</w:t>
            </w:r>
            <w:r w:rsidRPr="00F51560">
              <w:rPr>
                <w:rFonts w:asciiTheme="minorEastAsia" w:eastAsiaTheme="minorEastAsia" w:hAnsiTheme="minorEastAsia" w:cs="宋体" w:hint="eastAsia"/>
                <w:kern w:val="0"/>
                <w:sz w:val="24"/>
              </w:rPr>
              <w:t>控制</w:t>
            </w:r>
            <w:r>
              <w:rPr>
                <w:rFonts w:asciiTheme="minorEastAsia" w:eastAsiaTheme="minorEastAsia" w:hAnsiTheme="minorEastAsia" w:cs="宋体" w:hint="eastAsia"/>
                <w:kern w:val="0"/>
                <w:sz w:val="24"/>
              </w:rPr>
              <w:t>系统的分析和设计方法，大系统、离散时间系统和非线性系统的鲁棒控制分析和设计方法。</w:t>
            </w:r>
          </w:p>
        </w:tc>
      </w:tr>
      <w:tr w:rsidR="003D2240" w:rsidRPr="001631B0" w:rsidTr="00BF5B13">
        <w:trPr>
          <w:trHeight w:val="420"/>
        </w:trPr>
        <w:tc>
          <w:tcPr>
            <w:tcW w:w="675" w:type="dxa"/>
            <w:vMerge/>
            <w:shd w:val="clear" w:color="auto" w:fill="auto"/>
          </w:tcPr>
          <w:p w:rsidR="003D2240" w:rsidRPr="001631B0" w:rsidRDefault="003D2240" w:rsidP="000F5CD7">
            <w:pPr>
              <w:widowControl/>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076DEB">
            <w:pPr>
              <w:widowControl/>
              <w:spacing w:before="100" w:beforeAutospacing="1" w:after="100" w:afterAutospacing="1" w:line="400" w:lineRule="exact"/>
              <w:jc w:val="left"/>
              <w:rPr>
                <w:rFonts w:asciiTheme="minorEastAsia" w:eastAsiaTheme="minorEastAsia" w:hAnsiTheme="minorEastAsia" w:cs="宋体"/>
                <w:kern w:val="0"/>
                <w:sz w:val="24"/>
              </w:rPr>
            </w:pPr>
            <w:r w:rsidRPr="00F645EE">
              <w:rPr>
                <w:rFonts w:asciiTheme="minorEastAsia" w:eastAsiaTheme="minorEastAsia" w:hAnsiTheme="minorEastAsia"/>
                <w:sz w:val="24"/>
              </w:rPr>
              <w:t>指挥</w:t>
            </w:r>
            <w:r>
              <w:rPr>
                <w:rFonts w:asciiTheme="minorEastAsia" w:eastAsiaTheme="minorEastAsia" w:hAnsiTheme="minorEastAsia" w:hint="eastAsia"/>
                <w:sz w:val="24"/>
              </w:rPr>
              <w:t>与控制</w:t>
            </w:r>
            <w:r w:rsidRPr="00F645EE">
              <w:rPr>
                <w:rFonts w:asciiTheme="minorEastAsia" w:eastAsiaTheme="minorEastAsia" w:hAnsiTheme="minorEastAsia"/>
                <w:sz w:val="24"/>
              </w:rPr>
              <w:t>系统理论与技术</w:t>
            </w:r>
          </w:p>
        </w:tc>
        <w:tc>
          <w:tcPr>
            <w:tcW w:w="1296" w:type="dxa"/>
            <w:shd w:val="clear" w:color="auto" w:fill="auto"/>
            <w:vAlign w:val="center"/>
          </w:tcPr>
          <w:p w:rsidR="003D2240" w:rsidRPr="00F645EE" w:rsidRDefault="003D2240" w:rsidP="000F5CD7">
            <w:pPr>
              <w:spacing w:line="240" w:lineRule="exact"/>
              <w:rPr>
                <w:rFonts w:asciiTheme="minorEastAsia" w:eastAsiaTheme="minorEastAsia" w:hAnsiTheme="minorEastAsia"/>
                <w:sz w:val="24"/>
              </w:rPr>
            </w:pPr>
            <w:r w:rsidRPr="00F645EE">
              <w:rPr>
                <w:rFonts w:asciiTheme="minorEastAsia" w:eastAsiaTheme="minorEastAsia" w:hAnsiTheme="minorEastAsia" w:hint="eastAsia"/>
                <w:sz w:val="24"/>
              </w:rPr>
              <w:t>0811D0600</w:t>
            </w:r>
          </w:p>
        </w:tc>
        <w:tc>
          <w:tcPr>
            <w:tcW w:w="1275" w:type="dxa"/>
            <w:shd w:val="clear" w:color="auto" w:fill="auto"/>
            <w:vAlign w:val="center"/>
          </w:tcPr>
          <w:p w:rsidR="003D2240" w:rsidRPr="00F645EE" w:rsidRDefault="003D2240"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周献中</w:t>
            </w:r>
          </w:p>
        </w:tc>
        <w:tc>
          <w:tcPr>
            <w:tcW w:w="70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交叉</w:t>
            </w:r>
            <w:proofErr w:type="gramStart"/>
            <w:r w:rsidRPr="00F645EE">
              <w:rPr>
                <w:rFonts w:asciiTheme="minorEastAsia" w:eastAsiaTheme="minorEastAsia" w:hAnsiTheme="minorEastAsia" w:cs="宋体"/>
                <w:kern w:val="0"/>
                <w:sz w:val="24"/>
              </w:rPr>
              <w:t>前沿类</w:t>
            </w:r>
            <w:proofErr w:type="gramEnd"/>
          </w:p>
        </w:tc>
        <w:tc>
          <w:tcPr>
            <w:tcW w:w="4593" w:type="dxa"/>
            <w:shd w:val="clear" w:color="auto" w:fill="auto"/>
          </w:tcPr>
          <w:p w:rsidR="003D2240" w:rsidRPr="00F645EE" w:rsidRDefault="003D2240" w:rsidP="00076DEB">
            <w:pPr>
              <w:widowControl/>
              <w:spacing w:before="100" w:beforeAutospacing="1" w:after="100" w:afterAutospacing="1" w:line="400" w:lineRule="exact"/>
              <w:ind w:firstLineChars="200" w:firstLine="480"/>
              <w:rPr>
                <w:rFonts w:asciiTheme="minorEastAsia" w:eastAsiaTheme="minorEastAsia" w:hAnsiTheme="minorEastAsia" w:cs="宋体"/>
                <w:kern w:val="0"/>
                <w:sz w:val="24"/>
              </w:rPr>
            </w:pPr>
            <w:r w:rsidRPr="00E24A4C">
              <w:rPr>
                <w:rFonts w:ascii="宋体" w:hAnsi="宋体"/>
                <w:bCs/>
                <w:sz w:val="24"/>
              </w:rPr>
              <w:t>指挥与控制（C</w:t>
            </w:r>
            <w:r w:rsidRPr="00E24A4C">
              <w:rPr>
                <w:rFonts w:ascii="宋体" w:hAnsi="宋体"/>
                <w:bCs/>
                <w:sz w:val="24"/>
                <w:vertAlign w:val="superscript"/>
              </w:rPr>
              <w:t>2</w:t>
            </w:r>
            <w:r w:rsidRPr="00E24A4C">
              <w:rPr>
                <w:rFonts w:ascii="宋体" w:hAnsi="宋体"/>
                <w:bCs/>
                <w:sz w:val="24"/>
              </w:rPr>
              <w:t>）系统是广泛存在于军事、公共安全、应急处置、消防民防、交通、生产、行政等领域的信息物理系统（CPS）。该系统综合运用了自然科学、工程与技术科学和人文与社会科学等多学科的基本原理，及自动化、信息化、智能化等高新技术，可实现对群体性社会活动进行快速有效的协调、调度、指挥及控制。凡是需要集中管理、</w:t>
            </w:r>
            <w:proofErr w:type="gramStart"/>
            <w:r w:rsidRPr="00E24A4C">
              <w:rPr>
                <w:rFonts w:ascii="宋体" w:hAnsi="宋体"/>
                <w:bCs/>
                <w:sz w:val="24"/>
              </w:rPr>
              <w:t>分散执行</w:t>
            </w:r>
            <w:proofErr w:type="gramEnd"/>
            <w:r w:rsidRPr="00E24A4C">
              <w:rPr>
                <w:rFonts w:ascii="宋体" w:hAnsi="宋体"/>
                <w:bCs/>
                <w:sz w:val="24"/>
              </w:rPr>
              <w:t>的场合，都需要建立和运行相应的指挥与控制系统。由此，本课程将遵循感知—</w:t>
            </w:r>
            <w:proofErr w:type="gramStart"/>
            <w:r w:rsidRPr="00E24A4C">
              <w:rPr>
                <w:rFonts w:ascii="宋体" w:hAnsi="宋体"/>
                <w:bCs/>
                <w:sz w:val="24"/>
              </w:rPr>
              <w:t>认知—晓知</w:t>
            </w:r>
            <w:proofErr w:type="gramEnd"/>
            <w:r w:rsidRPr="00E24A4C">
              <w:rPr>
                <w:rFonts w:ascii="宋体" w:hAnsi="宋体"/>
                <w:bCs/>
                <w:sz w:val="24"/>
              </w:rPr>
              <w:t>的思路，立足</w:t>
            </w:r>
            <w:proofErr w:type="gramStart"/>
            <w:r w:rsidRPr="00E24A4C">
              <w:rPr>
                <w:rFonts w:ascii="宋体" w:hAnsi="宋体"/>
                <w:bCs/>
                <w:sz w:val="24"/>
              </w:rPr>
              <w:t>于典型</w:t>
            </w:r>
            <w:proofErr w:type="gramEnd"/>
            <w:r w:rsidRPr="00E24A4C">
              <w:rPr>
                <w:rFonts w:ascii="宋体" w:hAnsi="宋体"/>
                <w:bCs/>
                <w:sz w:val="24"/>
              </w:rPr>
              <w:t>指挥与控制系统的功能及解析，分别从学术和应用角度有序地介绍指挥与控制系统的基本概念与特点、基础理论与</w:t>
            </w:r>
            <w:r w:rsidRPr="00E24A4C">
              <w:rPr>
                <w:rFonts w:ascii="宋体" w:hAnsi="宋体"/>
                <w:spacing w:val="2"/>
                <w:sz w:val="24"/>
              </w:rPr>
              <w:t>设计原理、技术开发与应用实现等知识。</w:t>
            </w:r>
            <w:r w:rsidRPr="00E24A4C">
              <w:rPr>
                <w:rFonts w:ascii="宋体" w:hAnsi="宋体"/>
                <w:bCs/>
                <w:sz w:val="24"/>
              </w:rPr>
              <w:t>本课程面向控制科学与工程、管理科学与工程、计算机科学与技术等专业的研究生和高年级本科生开放选修。</w:t>
            </w:r>
          </w:p>
        </w:tc>
      </w:tr>
      <w:tr w:rsidR="003D2240" w:rsidRPr="001631B0" w:rsidTr="00BF5B13">
        <w:trPr>
          <w:trHeight w:val="324"/>
        </w:trPr>
        <w:tc>
          <w:tcPr>
            <w:tcW w:w="675" w:type="dxa"/>
            <w:vMerge/>
            <w:shd w:val="clear" w:color="auto" w:fill="auto"/>
          </w:tcPr>
          <w:p w:rsidR="003D2240" w:rsidRPr="001631B0" w:rsidRDefault="003D2240" w:rsidP="000F5CD7">
            <w:pPr>
              <w:widowControl/>
              <w:spacing w:before="100" w:beforeAutospacing="1" w:after="100" w:afterAutospacing="1" w:line="400" w:lineRule="exact"/>
              <w:jc w:val="center"/>
              <w:rPr>
                <w:rFonts w:ascii="宋体" w:hAnsi="宋体" w:cs="宋体"/>
                <w:kern w:val="0"/>
                <w:sz w:val="24"/>
              </w:rPr>
            </w:pPr>
          </w:p>
        </w:tc>
        <w:tc>
          <w:tcPr>
            <w:tcW w:w="3099" w:type="dxa"/>
            <w:shd w:val="clear" w:color="auto" w:fill="auto"/>
            <w:vAlign w:val="center"/>
          </w:tcPr>
          <w:p w:rsidR="003D2240" w:rsidRPr="00F645EE" w:rsidRDefault="003D2240" w:rsidP="00AC7274">
            <w:pPr>
              <w:spacing w:line="240" w:lineRule="exact"/>
              <w:jc w:val="left"/>
              <w:rPr>
                <w:rFonts w:asciiTheme="minorEastAsia" w:eastAsiaTheme="minorEastAsia" w:hAnsiTheme="minorEastAsia" w:cs="宋体"/>
                <w:kern w:val="0"/>
                <w:sz w:val="24"/>
              </w:rPr>
            </w:pPr>
            <w:r w:rsidRPr="00F645EE">
              <w:rPr>
                <w:rFonts w:asciiTheme="minorEastAsia" w:eastAsiaTheme="minorEastAsia" w:hAnsiTheme="minorEastAsia" w:hint="eastAsia"/>
                <w:sz w:val="24"/>
              </w:rPr>
              <w:t>学</w:t>
            </w:r>
            <w:r w:rsidR="00F80D58">
              <w:rPr>
                <w:rFonts w:asciiTheme="minorEastAsia" w:eastAsiaTheme="minorEastAsia" w:hAnsiTheme="minorEastAsia" w:hint="eastAsia"/>
                <w:sz w:val="24"/>
              </w:rPr>
              <w:t>术</w:t>
            </w:r>
            <w:r w:rsidRPr="00F645EE">
              <w:rPr>
                <w:rFonts w:asciiTheme="minorEastAsia" w:eastAsiaTheme="minorEastAsia" w:hAnsiTheme="minorEastAsia" w:hint="eastAsia"/>
                <w:sz w:val="24"/>
              </w:rPr>
              <w:t>讲座</w:t>
            </w:r>
          </w:p>
        </w:tc>
        <w:tc>
          <w:tcPr>
            <w:tcW w:w="1296" w:type="dxa"/>
            <w:shd w:val="clear" w:color="auto" w:fill="auto"/>
            <w:vAlign w:val="center"/>
          </w:tcPr>
          <w:p w:rsidR="003D2240" w:rsidRPr="00F645EE" w:rsidRDefault="003D2240" w:rsidP="000F5CD7">
            <w:pPr>
              <w:spacing w:line="240" w:lineRule="exact"/>
              <w:rPr>
                <w:rFonts w:asciiTheme="minorEastAsia" w:eastAsiaTheme="minorEastAsia" w:hAnsiTheme="minorEastAsia"/>
                <w:sz w:val="24"/>
              </w:rPr>
            </w:pPr>
            <w:r w:rsidRPr="00F645EE">
              <w:rPr>
                <w:rFonts w:asciiTheme="minorEastAsia" w:eastAsiaTheme="minorEastAsia" w:hAnsiTheme="minorEastAsia" w:hint="eastAsia"/>
                <w:sz w:val="24"/>
              </w:rPr>
              <w:t>0811D0700</w:t>
            </w:r>
          </w:p>
        </w:tc>
        <w:tc>
          <w:tcPr>
            <w:tcW w:w="1275" w:type="dxa"/>
            <w:shd w:val="clear" w:color="auto" w:fill="auto"/>
            <w:vAlign w:val="center"/>
          </w:tcPr>
          <w:p w:rsidR="003D2240" w:rsidRPr="00F645EE" w:rsidRDefault="00B15D68" w:rsidP="001D7B27">
            <w:pPr>
              <w:spacing w:line="300" w:lineRule="auto"/>
              <w:jc w:val="center"/>
              <w:rPr>
                <w:rFonts w:asciiTheme="minorEastAsia" w:eastAsiaTheme="minorEastAsia" w:hAnsiTheme="minorEastAsia"/>
                <w:sz w:val="24"/>
              </w:rPr>
            </w:pPr>
            <w:r w:rsidRPr="00F645EE">
              <w:rPr>
                <w:rFonts w:asciiTheme="minorEastAsia" w:eastAsiaTheme="minorEastAsia" w:hAnsiTheme="minorEastAsia" w:hint="eastAsia"/>
                <w:sz w:val="24"/>
              </w:rPr>
              <w:t>周献中</w:t>
            </w:r>
            <w:r>
              <w:rPr>
                <w:rFonts w:asciiTheme="minorEastAsia" w:eastAsiaTheme="minorEastAsia" w:hAnsiTheme="minorEastAsia" w:hint="eastAsia"/>
                <w:sz w:val="24"/>
              </w:rPr>
              <w:t>（安排）</w:t>
            </w:r>
          </w:p>
        </w:tc>
        <w:tc>
          <w:tcPr>
            <w:tcW w:w="709" w:type="dxa"/>
            <w:shd w:val="clear" w:color="auto" w:fill="auto"/>
            <w:vAlign w:val="center"/>
          </w:tcPr>
          <w:p w:rsidR="003D2240" w:rsidRPr="00F645EE" w:rsidRDefault="002F77CE"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3969" w:type="dxa"/>
            <w:shd w:val="clear" w:color="auto" w:fill="auto"/>
            <w:vAlign w:val="center"/>
          </w:tcPr>
          <w:p w:rsidR="003D2240" w:rsidRPr="00F645EE" w:rsidRDefault="003D2240" w:rsidP="000F5CD7">
            <w:pPr>
              <w:widowControl/>
              <w:spacing w:before="100" w:beforeAutospacing="1" w:after="100" w:afterAutospacing="1" w:line="400" w:lineRule="exact"/>
              <w:jc w:val="center"/>
              <w:rPr>
                <w:rFonts w:asciiTheme="minorEastAsia" w:eastAsiaTheme="minorEastAsia" w:hAnsiTheme="minorEastAsia" w:cs="宋体"/>
                <w:kern w:val="0"/>
                <w:sz w:val="24"/>
              </w:rPr>
            </w:pPr>
            <w:r w:rsidRPr="00F645EE">
              <w:rPr>
                <w:rFonts w:asciiTheme="minorEastAsia" w:eastAsiaTheme="minorEastAsia" w:hAnsiTheme="minorEastAsia" w:cs="宋体"/>
                <w:kern w:val="0"/>
                <w:sz w:val="24"/>
              </w:rPr>
              <w:t>交叉</w:t>
            </w:r>
            <w:proofErr w:type="gramStart"/>
            <w:r w:rsidRPr="00F645EE">
              <w:rPr>
                <w:rFonts w:asciiTheme="minorEastAsia" w:eastAsiaTheme="minorEastAsia" w:hAnsiTheme="minorEastAsia" w:cs="宋体"/>
                <w:kern w:val="0"/>
                <w:sz w:val="24"/>
              </w:rPr>
              <w:t>前沿类</w:t>
            </w:r>
            <w:proofErr w:type="gramEnd"/>
          </w:p>
        </w:tc>
        <w:tc>
          <w:tcPr>
            <w:tcW w:w="4593" w:type="dxa"/>
            <w:shd w:val="clear" w:color="auto" w:fill="auto"/>
          </w:tcPr>
          <w:p w:rsidR="003D2240" w:rsidRPr="00F645EE" w:rsidRDefault="003D2240" w:rsidP="00726309">
            <w:pPr>
              <w:widowControl/>
              <w:spacing w:before="100" w:beforeAutospacing="1" w:after="100" w:afterAutospacing="1" w:line="4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本学科方向讲座以教师所在研究方向为基础，结合控制科学与工程学科发展前沿，介绍本领域学术研究及实践应用研究前沿发展状况，为学生从事控制科学与工</w:t>
            </w:r>
            <w:r>
              <w:rPr>
                <w:rFonts w:asciiTheme="minorEastAsia" w:eastAsiaTheme="minorEastAsia" w:hAnsiTheme="minorEastAsia" w:cs="宋体" w:hint="eastAsia"/>
                <w:kern w:val="0"/>
                <w:sz w:val="24"/>
              </w:rPr>
              <w:lastRenderedPageBreak/>
              <w:t>程学科理论研究和实践研发提供方向支持。主要内容包括：全球信息化时代的指挥与控制技术、国防装备自动化及虚拟仿真技术、量子控制与量子计算前沿、强化学习方法在智能机器人技术中的应用、多机器人协调与控制、控制科学中的智能技术与算法、智能电网的优化与控制、机器视觉与机器学习研究进展等。</w:t>
            </w:r>
          </w:p>
        </w:tc>
      </w:tr>
    </w:tbl>
    <w:p w:rsidR="00CB7C60" w:rsidRPr="0085178D" w:rsidRDefault="00D93197" w:rsidP="0085178D">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lastRenderedPageBreak/>
        <w:t>(以上各类课程行数可增加)</w:t>
      </w:r>
    </w:p>
    <w:sectPr w:rsidR="00CB7C60" w:rsidRPr="0085178D" w:rsidSect="004C0527">
      <w:pgSz w:w="16838" w:h="11906" w:orient="landscape"/>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E5" w:rsidRDefault="00EF6FE5" w:rsidP="002C02BE">
      <w:r>
        <w:separator/>
      </w:r>
    </w:p>
  </w:endnote>
  <w:endnote w:type="continuationSeparator" w:id="0">
    <w:p w:rsidR="00EF6FE5" w:rsidRDefault="00EF6FE5" w:rsidP="002C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中宋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E5" w:rsidRDefault="00EF6FE5" w:rsidP="002C02BE">
      <w:r>
        <w:separator/>
      </w:r>
    </w:p>
  </w:footnote>
  <w:footnote w:type="continuationSeparator" w:id="0">
    <w:p w:rsidR="00EF6FE5" w:rsidRDefault="00EF6FE5" w:rsidP="002C0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BE"/>
    <w:rsid w:val="00000187"/>
    <w:rsid w:val="00012B2D"/>
    <w:rsid w:val="00032385"/>
    <w:rsid w:val="00063B9F"/>
    <w:rsid w:val="00076DEB"/>
    <w:rsid w:val="000A56AA"/>
    <w:rsid w:val="000D1AD3"/>
    <w:rsid w:val="000D343E"/>
    <w:rsid w:val="000F166F"/>
    <w:rsid w:val="000F5CD7"/>
    <w:rsid w:val="00114A60"/>
    <w:rsid w:val="0013066F"/>
    <w:rsid w:val="00140DC0"/>
    <w:rsid w:val="00167363"/>
    <w:rsid w:val="00167DC9"/>
    <w:rsid w:val="001949A2"/>
    <w:rsid w:val="001B1722"/>
    <w:rsid w:val="001D7B27"/>
    <w:rsid w:val="001F032F"/>
    <w:rsid w:val="00203FDD"/>
    <w:rsid w:val="00204F17"/>
    <w:rsid w:val="00212E3E"/>
    <w:rsid w:val="00222316"/>
    <w:rsid w:val="00243149"/>
    <w:rsid w:val="00243493"/>
    <w:rsid w:val="00252DBC"/>
    <w:rsid w:val="00260303"/>
    <w:rsid w:val="00261538"/>
    <w:rsid w:val="0026721F"/>
    <w:rsid w:val="00274E2F"/>
    <w:rsid w:val="002A1D50"/>
    <w:rsid w:val="002C02BE"/>
    <w:rsid w:val="002F77CE"/>
    <w:rsid w:val="00332595"/>
    <w:rsid w:val="003440F6"/>
    <w:rsid w:val="00346DCD"/>
    <w:rsid w:val="003479A1"/>
    <w:rsid w:val="003A42FE"/>
    <w:rsid w:val="003A70F4"/>
    <w:rsid w:val="003A7738"/>
    <w:rsid w:val="003B510B"/>
    <w:rsid w:val="003D2240"/>
    <w:rsid w:val="003E6A3A"/>
    <w:rsid w:val="0040173C"/>
    <w:rsid w:val="004211FF"/>
    <w:rsid w:val="00446DAA"/>
    <w:rsid w:val="004B32DD"/>
    <w:rsid w:val="004D4107"/>
    <w:rsid w:val="004F17D9"/>
    <w:rsid w:val="005227C6"/>
    <w:rsid w:val="0052493A"/>
    <w:rsid w:val="0055166A"/>
    <w:rsid w:val="00551B40"/>
    <w:rsid w:val="00565552"/>
    <w:rsid w:val="00576B4A"/>
    <w:rsid w:val="00581B41"/>
    <w:rsid w:val="005A46D3"/>
    <w:rsid w:val="005B1DC4"/>
    <w:rsid w:val="005D506F"/>
    <w:rsid w:val="00611F5C"/>
    <w:rsid w:val="00647AB0"/>
    <w:rsid w:val="0067307D"/>
    <w:rsid w:val="00675214"/>
    <w:rsid w:val="0068162C"/>
    <w:rsid w:val="00681774"/>
    <w:rsid w:val="00694352"/>
    <w:rsid w:val="006B259F"/>
    <w:rsid w:val="006D0EFA"/>
    <w:rsid w:val="006D6C52"/>
    <w:rsid w:val="006E1D7B"/>
    <w:rsid w:val="006F3F1C"/>
    <w:rsid w:val="00726309"/>
    <w:rsid w:val="007C6F40"/>
    <w:rsid w:val="007F17E0"/>
    <w:rsid w:val="007F3612"/>
    <w:rsid w:val="007F3834"/>
    <w:rsid w:val="007F460A"/>
    <w:rsid w:val="00826DF3"/>
    <w:rsid w:val="00827C90"/>
    <w:rsid w:val="00831EE8"/>
    <w:rsid w:val="00851269"/>
    <w:rsid w:val="0085178D"/>
    <w:rsid w:val="008638FD"/>
    <w:rsid w:val="008F77F2"/>
    <w:rsid w:val="00903EBB"/>
    <w:rsid w:val="00921990"/>
    <w:rsid w:val="00951FFD"/>
    <w:rsid w:val="0097015C"/>
    <w:rsid w:val="00976398"/>
    <w:rsid w:val="0098069D"/>
    <w:rsid w:val="0098730C"/>
    <w:rsid w:val="009876C5"/>
    <w:rsid w:val="00994D7B"/>
    <w:rsid w:val="0099519D"/>
    <w:rsid w:val="00A34E17"/>
    <w:rsid w:val="00A34F5F"/>
    <w:rsid w:val="00A50B68"/>
    <w:rsid w:val="00A55C67"/>
    <w:rsid w:val="00A94985"/>
    <w:rsid w:val="00A97453"/>
    <w:rsid w:val="00AA7A16"/>
    <w:rsid w:val="00AC7274"/>
    <w:rsid w:val="00AD1971"/>
    <w:rsid w:val="00AD68FF"/>
    <w:rsid w:val="00B03475"/>
    <w:rsid w:val="00B15D68"/>
    <w:rsid w:val="00B7246B"/>
    <w:rsid w:val="00BC7134"/>
    <w:rsid w:val="00BF5B13"/>
    <w:rsid w:val="00C02174"/>
    <w:rsid w:val="00C0683F"/>
    <w:rsid w:val="00C107D9"/>
    <w:rsid w:val="00C32D8E"/>
    <w:rsid w:val="00C34CC8"/>
    <w:rsid w:val="00C60977"/>
    <w:rsid w:val="00C739D6"/>
    <w:rsid w:val="00CB7C60"/>
    <w:rsid w:val="00CE218C"/>
    <w:rsid w:val="00D079AB"/>
    <w:rsid w:val="00D76821"/>
    <w:rsid w:val="00D93197"/>
    <w:rsid w:val="00E560EA"/>
    <w:rsid w:val="00E608DD"/>
    <w:rsid w:val="00EC1AF9"/>
    <w:rsid w:val="00ED4679"/>
    <w:rsid w:val="00EF6FE5"/>
    <w:rsid w:val="00F135ED"/>
    <w:rsid w:val="00F30405"/>
    <w:rsid w:val="00F50AA0"/>
    <w:rsid w:val="00F51560"/>
    <w:rsid w:val="00F645EE"/>
    <w:rsid w:val="00F80D58"/>
    <w:rsid w:val="00F846D4"/>
    <w:rsid w:val="00FA17EE"/>
    <w:rsid w:val="00FD7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 w:type="paragraph" w:customStyle="1" w:styleId="a5">
    <w:name w:val="标准"/>
    <w:basedOn w:val="a"/>
    <w:rsid w:val="000F5CD7"/>
    <w:pPr>
      <w:adjustRightInd w:val="0"/>
      <w:spacing w:before="120" w:after="120" w:line="312" w:lineRule="atLeast"/>
    </w:pPr>
    <w:rPr>
      <w:rFonts w:ascii="宋体" w:hint="eastAsia"/>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 w:type="paragraph" w:customStyle="1" w:styleId="a5">
    <w:name w:val="标准"/>
    <w:basedOn w:val="a"/>
    <w:rsid w:val="000F5CD7"/>
    <w:pPr>
      <w:adjustRightInd w:val="0"/>
      <w:spacing w:before="120" w:after="120" w:line="312" w:lineRule="atLeast"/>
    </w:pPr>
    <w:rPr>
      <w:rFonts w:ascii="宋体" w:hint="eastAsia"/>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640</Words>
  <Characters>3650</Characters>
  <Application>Microsoft Office Word</Application>
  <DocSecurity>4</DocSecurity>
  <Lines>30</Lines>
  <Paragraphs>8</Paragraphs>
  <ScaleCrop>false</ScaleCrop>
  <Company>Microsoft</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taolili</cp:lastModifiedBy>
  <cp:revision>2</cp:revision>
  <dcterms:created xsi:type="dcterms:W3CDTF">2016-08-26T08:31:00Z</dcterms:created>
  <dcterms:modified xsi:type="dcterms:W3CDTF">2016-08-26T08:31:00Z</dcterms:modified>
</cp:coreProperties>
</file>